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Times New Roman"/>
          <w:bCs/>
          <w:sz w:val="32"/>
          <w:szCs w:val="32"/>
        </w:rPr>
      </w:pPr>
    </w:p>
    <w:p>
      <w:pPr>
        <w:spacing w:line="560" w:lineRule="exact"/>
        <w:jc w:val="center"/>
        <w:rPr>
          <w:rFonts w:hint="eastAsia" w:ascii="方正小标宋简体" w:hAnsi="仿宋" w:eastAsia="方正小标宋简体" w:cs="Times New Roman"/>
          <w:b/>
          <w:bCs/>
          <w:sz w:val="44"/>
          <w:szCs w:val="44"/>
          <w:lang w:eastAsia="zh-CN"/>
        </w:rPr>
      </w:pPr>
      <w:r>
        <w:rPr>
          <w:rFonts w:hint="eastAsia" w:ascii="方正小标宋简体" w:hAnsi="仿宋" w:eastAsia="方正小标宋简体" w:cs="Times New Roman"/>
          <w:b/>
          <w:bCs/>
          <w:sz w:val="44"/>
          <w:szCs w:val="44"/>
        </w:rPr>
        <w:t>第</w:t>
      </w:r>
      <w:r>
        <w:rPr>
          <w:rFonts w:hint="eastAsia" w:ascii="方正小标宋简体" w:hAnsi="仿宋" w:eastAsia="方正小标宋简体" w:cs="Times New Roman"/>
          <w:b/>
          <w:bCs/>
          <w:sz w:val="44"/>
          <w:szCs w:val="44"/>
          <w:lang w:val="en-US" w:eastAsia="zh-CN"/>
        </w:rPr>
        <w:t>五</w:t>
      </w:r>
      <w:r>
        <w:rPr>
          <w:rFonts w:hint="eastAsia" w:ascii="方正小标宋简体" w:hAnsi="仿宋" w:eastAsia="方正小标宋简体" w:cs="Times New Roman"/>
          <w:b/>
          <w:bCs/>
          <w:sz w:val="44"/>
          <w:szCs w:val="44"/>
        </w:rPr>
        <w:t>届海南省南海文艺奖</w:t>
      </w:r>
      <w:r>
        <w:rPr>
          <w:rFonts w:hint="eastAsia" w:ascii="方正小标宋简体" w:hAnsi="仿宋" w:eastAsia="方正小标宋简体" w:cs="Times New Roman"/>
          <w:b/>
          <w:bCs/>
          <w:sz w:val="44"/>
          <w:szCs w:val="44"/>
          <w:lang w:eastAsia="zh-CN"/>
        </w:rPr>
        <w:t>（</w:t>
      </w:r>
      <w:r>
        <w:rPr>
          <w:rFonts w:hint="eastAsia" w:ascii="方正小标宋简体" w:hAnsi="仿宋" w:eastAsia="方正小标宋简体" w:cs="Times New Roman"/>
          <w:b/>
          <w:bCs/>
          <w:sz w:val="44"/>
          <w:szCs w:val="44"/>
        </w:rPr>
        <w:t>戏剧类</w:t>
      </w:r>
      <w:r>
        <w:rPr>
          <w:rFonts w:hint="eastAsia" w:ascii="方正小标宋简体" w:hAnsi="仿宋" w:eastAsia="方正小标宋简体" w:cs="Times New Roman"/>
          <w:b/>
          <w:bCs/>
          <w:sz w:val="44"/>
          <w:szCs w:val="44"/>
          <w:lang w:eastAsia="zh-CN"/>
        </w:rPr>
        <w:t>）</w:t>
      </w:r>
    </w:p>
    <w:p>
      <w:pPr>
        <w:spacing w:line="560" w:lineRule="exact"/>
        <w:jc w:val="center"/>
        <w:rPr>
          <w:rFonts w:ascii="方正小标宋简体" w:hAnsi="仿宋" w:eastAsia="方正小标宋简体" w:cs="Times New Roman"/>
          <w:b/>
          <w:bCs/>
          <w:sz w:val="44"/>
          <w:szCs w:val="44"/>
        </w:rPr>
      </w:pPr>
      <w:r>
        <w:rPr>
          <w:rFonts w:hint="eastAsia" w:ascii="方正小标宋简体" w:hAnsi="仿宋" w:eastAsia="方正小标宋简体" w:cs="Times New Roman"/>
          <w:b/>
          <w:bCs/>
          <w:sz w:val="44"/>
          <w:szCs w:val="44"/>
        </w:rPr>
        <w:t>评选细则</w:t>
      </w:r>
    </w:p>
    <w:p>
      <w:pPr>
        <w:spacing w:line="560" w:lineRule="exact"/>
        <w:rPr>
          <w:rFonts w:ascii="仿宋" w:hAnsi="仿宋" w:eastAsia="仿宋" w:cs="宋体"/>
          <w:sz w:val="32"/>
          <w:szCs w:val="32"/>
        </w:rPr>
      </w:pPr>
      <w:r>
        <w:rPr>
          <w:rFonts w:hint="eastAsia" w:ascii="仿宋" w:hAnsi="仿宋" w:eastAsia="仿宋" w:cs="Times New Roman"/>
          <w:sz w:val="32"/>
          <w:szCs w:val="32"/>
        </w:rPr>
        <w:t xml:space="preserve"> </w:t>
      </w:r>
      <w:r>
        <w:rPr>
          <w:rFonts w:hint="eastAsia" w:ascii="仿宋" w:hAnsi="仿宋" w:eastAsia="仿宋" w:cs="宋体"/>
          <w:sz w:val="32"/>
          <w:szCs w:val="32"/>
        </w:rPr>
        <w:t xml:space="preserve">                                    </w:t>
      </w:r>
    </w:p>
    <w:p>
      <w:pPr>
        <w:autoSpaceDE w:val="0"/>
        <w:autoSpaceDN w:val="0"/>
        <w:spacing w:line="460" w:lineRule="exact"/>
        <w:ind w:right="-177" w:firstLine="627"/>
        <w:rPr>
          <w:rFonts w:ascii="仿宋_GB2312" w:hAnsi="宋体" w:eastAsia="仿宋_GB2312" w:cs="Times New Roman"/>
          <w:sz w:val="32"/>
          <w:szCs w:val="32"/>
          <w:lang w:val="zh-CN"/>
        </w:rPr>
      </w:pPr>
      <w:r>
        <w:rPr>
          <w:rFonts w:hint="eastAsia" w:ascii="仿宋" w:hAnsi="仿宋" w:eastAsia="仿宋" w:cs="宋体"/>
          <w:sz w:val="32"/>
          <w:szCs w:val="32"/>
        </w:rPr>
        <w:t xml:space="preserve"> </w:t>
      </w:r>
      <w:r>
        <w:rPr>
          <w:rFonts w:hint="eastAsia" w:ascii="仿宋_GB2312" w:hAnsi="宋体" w:eastAsia="仿宋_GB2312" w:cs="仿宋_GB2312"/>
          <w:sz w:val="32"/>
          <w:szCs w:val="32"/>
          <w:lang w:val="zh-CN"/>
        </w:rPr>
        <w:t>根据《海南省南海文艺奖章程》规定，按照《第</w:t>
      </w:r>
      <w:r>
        <w:rPr>
          <w:rFonts w:hint="eastAsia" w:ascii="仿宋_GB2312" w:hAnsi="宋体" w:eastAsia="仿宋_GB2312" w:cs="仿宋_GB2312"/>
          <w:sz w:val="32"/>
          <w:szCs w:val="32"/>
          <w:lang w:val="en-US" w:eastAsia="zh-CN"/>
        </w:rPr>
        <w:t>五</w:t>
      </w:r>
      <w:r>
        <w:rPr>
          <w:rFonts w:hint="eastAsia" w:ascii="仿宋_GB2312" w:hAnsi="宋体" w:eastAsia="仿宋_GB2312" w:cs="仿宋_GB2312"/>
          <w:sz w:val="32"/>
          <w:szCs w:val="32"/>
          <w:lang w:val="zh-CN"/>
        </w:rPr>
        <w:t>届海南省南海文艺奖评奖实施方案》的要求，制定本细则。</w:t>
      </w:r>
    </w:p>
    <w:p>
      <w:pPr>
        <w:spacing w:line="460" w:lineRule="exact"/>
        <w:rPr>
          <w:rFonts w:ascii="黑体" w:hAnsi="黑体" w:eastAsia="黑体" w:cs="宋体"/>
          <w:sz w:val="32"/>
          <w:szCs w:val="32"/>
        </w:rPr>
      </w:pPr>
      <w:r>
        <w:rPr>
          <w:rFonts w:hint="eastAsia" w:ascii="仿宋" w:hAnsi="仿宋" w:eastAsia="仿宋" w:cs="宋体"/>
          <w:sz w:val="32"/>
          <w:szCs w:val="32"/>
        </w:rPr>
        <w:t xml:space="preserve">   </w:t>
      </w:r>
      <w:r>
        <w:rPr>
          <w:rFonts w:hint="eastAsia" w:ascii="黑体" w:hAnsi="黑体" w:eastAsia="黑体" w:cs="宋体"/>
          <w:sz w:val="32"/>
          <w:szCs w:val="32"/>
        </w:rPr>
        <w:t xml:space="preserve"> 一、评奖对象与范围</w:t>
      </w:r>
    </w:p>
    <w:p>
      <w:pPr>
        <w:spacing w:line="460" w:lineRule="exact"/>
        <w:rPr>
          <w:rFonts w:ascii="仿宋" w:hAnsi="仿宋" w:eastAsia="仿宋" w:cs="宋体"/>
          <w:sz w:val="32"/>
          <w:szCs w:val="32"/>
        </w:rPr>
      </w:pPr>
      <w:r>
        <w:rPr>
          <w:rFonts w:hint="eastAsia" w:ascii="仿宋" w:hAnsi="仿宋" w:eastAsia="仿宋" w:cs="宋体"/>
          <w:sz w:val="32"/>
          <w:szCs w:val="32"/>
        </w:rPr>
        <w:t xml:space="preserve">    （一）海南省南海文艺奖是全省文学艺术界综合性文艺常设奖项，分设艺术作品奖和艺术终身成就奖。</w:t>
      </w:r>
    </w:p>
    <w:p>
      <w:pPr>
        <w:spacing w:line="460" w:lineRule="exact"/>
        <w:ind w:firstLine="660"/>
        <w:rPr>
          <w:rFonts w:ascii="仿宋_GB2312" w:hAnsi="仿宋_GB2312" w:eastAsia="仿宋_GB2312" w:cs="仿宋_GB2312"/>
          <w:kern w:val="10"/>
          <w:sz w:val="32"/>
          <w:szCs w:val="32"/>
          <w:lang w:val="zh-CN"/>
        </w:rPr>
      </w:pPr>
      <w:r>
        <w:rPr>
          <w:rFonts w:hint="eastAsia" w:ascii="仿宋" w:hAnsi="仿宋" w:eastAsia="仿宋" w:cs="宋体"/>
          <w:sz w:val="32"/>
          <w:szCs w:val="32"/>
        </w:rPr>
        <w:t>（二）</w:t>
      </w:r>
      <w:r>
        <w:rPr>
          <w:rFonts w:hint="eastAsia" w:ascii="仿宋_GB2312" w:hAnsi="仿宋_GB2312" w:eastAsia="仿宋_GB2312" w:cs="仿宋_GB2312"/>
          <w:kern w:val="10"/>
          <w:sz w:val="32"/>
          <w:szCs w:val="32"/>
          <w:lang w:val="zh-CN"/>
        </w:rPr>
        <w:t>本届南海文艺奖戏剧类设作品奖。作品奖包括优秀剧目奖、作品单项奖、小戏小品奖、校园戏剧奖。</w:t>
      </w:r>
    </w:p>
    <w:p>
      <w:pPr>
        <w:spacing w:line="460" w:lineRule="exact"/>
        <w:ind w:firstLine="660"/>
        <w:rPr>
          <w:rFonts w:ascii="仿宋_GB2312" w:hAnsi="仿宋_GB2312" w:eastAsia="仿宋_GB2312" w:cs="仿宋_GB2312"/>
          <w:kern w:val="10"/>
          <w:sz w:val="32"/>
          <w:szCs w:val="32"/>
          <w:lang w:val="zh-CN"/>
        </w:rPr>
      </w:pPr>
      <w:r>
        <w:rPr>
          <w:rFonts w:hint="eastAsia" w:ascii="仿宋" w:hAnsi="仿宋" w:eastAsia="仿宋" w:cs="宋体"/>
          <w:sz w:val="32"/>
          <w:szCs w:val="32"/>
        </w:rPr>
        <w:t>推荐戏剧类终身成就奖候选人建议人选1名。</w:t>
      </w:r>
    </w:p>
    <w:p>
      <w:pPr>
        <w:spacing w:line="460" w:lineRule="exact"/>
        <w:ind w:firstLine="640" w:firstLineChars="200"/>
        <w:rPr>
          <w:rFonts w:ascii="仿宋" w:hAnsi="仿宋" w:eastAsia="仿宋" w:cs="宋体"/>
          <w:sz w:val="32"/>
          <w:szCs w:val="32"/>
        </w:rPr>
      </w:pPr>
      <w:r>
        <w:rPr>
          <w:rFonts w:hint="eastAsia" w:ascii="仿宋_GB2312" w:hAnsi="仿宋_GB2312" w:eastAsia="仿宋_GB2312" w:cs="仿宋_GB2312"/>
          <w:kern w:val="10"/>
          <w:sz w:val="32"/>
          <w:szCs w:val="32"/>
          <w:lang w:val="zh-CN"/>
        </w:rPr>
        <w:t>优秀剧目范围包括各</w:t>
      </w:r>
      <w:r>
        <w:rPr>
          <w:rFonts w:hint="eastAsia" w:ascii="仿宋" w:hAnsi="仿宋" w:eastAsia="仿宋" w:cs="宋体"/>
          <w:sz w:val="32"/>
          <w:szCs w:val="32"/>
        </w:rPr>
        <w:t>戏剧院团（含民营剧团）创作并演出的剧目（琼剧、临高人偶剧、儋州调声、木偶戏、话剧、歌剧、舞剧、儿童剧等）。</w:t>
      </w:r>
      <w:r>
        <w:rPr>
          <w:rFonts w:hint="eastAsia" w:ascii="仿宋_GB2312" w:hAnsi="仿宋_GB2312" w:eastAsia="仿宋_GB2312" w:cs="仿宋_GB2312"/>
          <w:kern w:val="10"/>
          <w:sz w:val="32"/>
          <w:szCs w:val="32"/>
          <w:lang w:val="zh-CN"/>
        </w:rPr>
        <w:t>作品单项奖（包括</w:t>
      </w:r>
      <w:r>
        <w:rPr>
          <w:rFonts w:hint="eastAsia" w:ascii="仿宋_GB2312" w:hAnsi="仿宋_GB2312" w:eastAsia="仿宋_GB2312" w:cs="仿宋_GB2312"/>
          <w:kern w:val="10"/>
          <w:sz w:val="32"/>
          <w:szCs w:val="32"/>
        </w:rPr>
        <w:t>编剧</w:t>
      </w:r>
      <w:r>
        <w:rPr>
          <w:rFonts w:hint="eastAsia" w:ascii="仿宋_GB2312" w:hAnsi="仿宋_GB2312" w:eastAsia="仿宋_GB2312" w:cs="仿宋_GB2312"/>
          <w:kern w:val="10"/>
          <w:sz w:val="32"/>
          <w:szCs w:val="32"/>
          <w:lang w:val="zh-CN"/>
        </w:rPr>
        <w:t>、导演、音乐、表演、舞美)。</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（三）南海文艺奖面向国内外文艺家和文艺生产单位，参评者户籍、地域、国籍不受限制，凡20</w:t>
      </w:r>
      <w:r>
        <w:rPr>
          <w:rFonts w:hint="eastAsia" w:ascii="仿宋" w:hAnsi="仿宋" w:eastAsia="仿宋" w:cs="宋体"/>
          <w:sz w:val="32"/>
          <w:szCs w:val="32"/>
          <w:lang w:val="en-US" w:eastAsia="zh-CN"/>
        </w:rPr>
        <w:t>21</w:t>
      </w:r>
      <w:r>
        <w:rPr>
          <w:rFonts w:hint="eastAsia" w:ascii="仿宋" w:hAnsi="仿宋" w:eastAsia="仿宋" w:cs="宋体"/>
          <w:sz w:val="32"/>
          <w:szCs w:val="32"/>
        </w:rPr>
        <w:t>年1月1日—202</w:t>
      </w:r>
      <w:r>
        <w:rPr>
          <w:rFonts w:hint="eastAsia" w:ascii="仿宋" w:hAnsi="仿宋" w:eastAsia="仿宋" w:cs="宋体"/>
          <w:sz w:val="32"/>
          <w:szCs w:val="32"/>
          <w:lang w:val="en-US" w:eastAsia="zh-CN"/>
        </w:rPr>
        <w:t>2</w:t>
      </w:r>
      <w:r>
        <w:rPr>
          <w:rFonts w:hint="eastAsia" w:ascii="仿宋" w:hAnsi="仿宋" w:eastAsia="仿宋" w:cs="宋体"/>
          <w:sz w:val="32"/>
          <w:szCs w:val="32"/>
        </w:rPr>
        <w:t>年12月31日期间独立或以第一作者、第一出品人身份创作、生产、推出的海南题材的原创戏剧艺术作品均可以单位和个人名义申报参加评奖。</w:t>
      </w:r>
    </w:p>
    <w:p>
      <w:pPr>
        <w:spacing w:line="460" w:lineRule="exact"/>
        <w:rPr>
          <w:rFonts w:ascii="仿宋" w:hAnsi="仿宋" w:eastAsia="仿宋" w:cs="宋体"/>
          <w:sz w:val="32"/>
          <w:szCs w:val="32"/>
        </w:rPr>
      </w:pPr>
      <w:r>
        <w:rPr>
          <w:rFonts w:hint="eastAsia" w:ascii="仿宋" w:hAnsi="仿宋" w:eastAsia="仿宋" w:cs="宋体"/>
          <w:sz w:val="32"/>
          <w:szCs w:val="32"/>
        </w:rPr>
        <w:t xml:space="preserve">    （四）确认剧目创作时间以首次公开演出时间为准。</w:t>
      </w:r>
    </w:p>
    <w:p>
      <w:pPr>
        <w:spacing w:line="460" w:lineRule="exact"/>
        <w:ind w:firstLine="640"/>
        <w:rPr>
          <w:rFonts w:hint="eastAsia" w:ascii="仿宋" w:hAnsi="仿宋" w:eastAsia="仿宋" w:cs="宋体"/>
          <w:sz w:val="32"/>
          <w:szCs w:val="32"/>
        </w:rPr>
      </w:pPr>
      <w:r>
        <w:rPr>
          <w:rFonts w:hint="eastAsia" w:ascii="仿宋" w:hAnsi="仿宋" w:eastAsia="仿宋" w:cs="宋体"/>
          <w:sz w:val="32"/>
          <w:szCs w:val="32"/>
        </w:rPr>
        <w:t>（五）戏剧类作品的主创人员均可参加单项奖（编剧、导演、音乐、表演、舞美）评奖。</w:t>
      </w:r>
    </w:p>
    <w:p>
      <w:pPr>
        <w:spacing w:line="460" w:lineRule="exact"/>
        <w:ind w:firstLine="640"/>
        <w:rPr>
          <w:rFonts w:hint="eastAsia" w:ascii="仿宋" w:hAnsi="仿宋" w:eastAsia="仿宋" w:cs="宋体"/>
          <w:sz w:val="32"/>
          <w:szCs w:val="32"/>
        </w:rPr>
      </w:pPr>
      <w:r>
        <w:rPr>
          <w:rFonts w:hint="eastAsia" w:ascii="仿宋" w:hAnsi="仿宋" w:eastAsia="仿宋" w:cs="宋体"/>
          <w:sz w:val="32"/>
          <w:szCs w:val="32"/>
        </w:rPr>
        <w:t>（</w:t>
      </w:r>
      <w:r>
        <w:rPr>
          <w:rFonts w:hint="eastAsia" w:ascii="仿宋" w:hAnsi="仿宋" w:eastAsia="仿宋" w:cs="宋体"/>
          <w:sz w:val="32"/>
          <w:szCs w:val="32"/>
          <w:lang w:val="en-US" w:eastAsia="zh-CN"/>
        </w:rPr>
        <w:t>六</w:t>
      </w:r>
      <w:r>
        <w:rPr>
          <w:rFonts w:hint="eastAsia" w:ascii="仿宋" w:hAnsi="仿宋" w:eastAsia="仿宋" w:cs="宋体"/>
          <w:sz w:val="32"/>
          <w:szCs w:val="32"/>
        </w:rPr>
        <w:t>）在评奖年限内，获得过中宣部、文化和旅游部、中国文联、中国作协、全国各文艺家协会、全国戏剧文化奖、人口文化奖、中国人像摄影学会等党群系统中央单位和中央国家机关评比达标表彰项目的全国性文艺奖的作品，以及我省与中国文联、全国各文艺家协会等单位联合主办的文艺活动的获奖作品，不参加评奖。获得以上奖项的，经申报核实后，授予“南海文艺奖”荣誉奖。</w:t>
      </w:r>
    </w:p>
    <w:p>
      <w:pPr>
        <w:spacing w:line="460" w:lineRule="exact"/>
        <w:ind w:firstLine="640"/>
        <w:rPr>
          <w:rFonts w:hint="eastAsia" w:ascii="仿宋" w:hAnsi="仿宋" w:eastAsia="仿宋" w:cs="宋体"/>
          <w:sz w:val="32"/>
          <w:szCs w:val="32"/>
        </w:rPr>
      </w:pPr>
      <w:r>
        <w:rPr>
          <w:rFonts w:hint="eastAsia" w:ascii="仿宋" w:hAnsi="仿宋" w:eastAsia="仿宋" w:cs="宋体"/>
          <w:sz w:val="32"/>
          <w:szCs w:val="32"/>
        </w:rPr>
        <w:t>（</w:t>
      </w:r>
      <w:r>
        <w:rPr>
          <w:rFonts w:hint="eastAsia" w:ascii="仿宋" w:hAnsi="仿宋" w:eastAsia="仿宋" w:cs="宋体"/>
          <w:sz w:val="32"/>
          <w:szCs w:val="32"/>
          <w:lang w:val="en-US" w:eastAsia="zh-CN"/>
        </w:rPr>
        <w:t>七</w:t>
      </w:r>
      <w:r>
        <w:rPr>
          <w:rFonts w:hint="eastAsia" w:ascii="仿宋" w:hAnsi="仿宋" w:eastAsia="仿宋" w:cs="宋体"/>
          <w:sz w:val="32"/>
          <w:szCs w:val="32"/>
        </w:rPr>
        <w:t>）参评入选作品要符合德艺双馨的要求，适当向创作一线和基层文艺工作者和青年艺术家及新文艺群体倾斜，向深入生活、扎根人民的文艺工作者倾斜，严禁有劣迹的从业人员及其作品参评。注重作品的艺术价值，鼓励挖掘海南红色文化、生态文化、海洋文化、黎苗文化、东坡历史文化和海瑞廉洁文化作品；鼓励守正创新，作品题材、主题、风格具备多样性；鼓励具有中国特色、中国风格、中国气派</w:t>
      </w:r>
      <w:r>
        <w:rPr>
          <w:rFonts w:hint="eastAsia" w:ascii="仿宋" w:hAnsi="仿宋" w:eastAsia="仿宋" w:cs="宋体"/>
          <w:sz w:val="32"/>
          <w:szCs w:val="32"/>
          <w:lang w:eastAsia="zh-CN"/>
        </w:rPr>
        <w:t>，富有艺术感染力，满足人民精神需求的文艺作品；鼓励创作反映乡村振兴、重大主题的文艺作品；鼓励创作具有展示中国风范和海南风貌的与自由贸易港建设进程的文艺作品。</w:t>
      </w:r>
    </w:p>
    <w:p>
      <w:pPr>
        <w:spacing w:line="460" w:lineRule="exact"/>
        <w:ind w:firstLine="640"/>
        <w:rPr>
          <w:rFonts w:ascii="仿宋" w:hAnsi="仿宋" w:eastAsia="仿宋" w:cs="宋体"/>
          <w:sz w:val="32"/>
          <w:szCs w:val="32"/>
        </w:rPr>
      </w:pPr>
      <w:r>
        <w:rPr>
          <w:rFonts w:hint="eastAsia" w:ascii="仿宋" w:hAnsi="仿宋" w:eastAsia="仿宋" w:cs="宋体"/>
          <w:sz w:val="32"/>
          <w:szCs w:val="32"/>
          <w:lang w:val="en-US" w:eastAsia="zh-CN"/>
        </w:rPr>
        <w:t>（八）</w:t>
      </w:r>
      <w:r>
        <w:rPr>
          <w:rFonts w:hint="eastAsia" w:ascii="仿宋" w:hAnsi="仿宋" w:eastAsia="仿宋" w:cs="宋体"/>
          <w:sz w:val="32"/>
          <w:szCs w:val="32"/>
        </w:rPr>
        <w:t>省戏剧家协会从</w:t>
      </w:r>
      <w:r>
        <w:rPr>
          <w:rFonts w:hint="eastAsia" w:ascii="仿宋_GB2312" w:hAnsi="仿宋_GB2312" w:eastAsia="仿宋_GB2312" w:cs="Times New Roman"/>
          <w:sz w:val="32"/>
          <w:szCs w:val="21"/>
          <w:lang w:val="zh-CN"/>
        </w:rPr>
        <w:t>德高望重、在省内外有较大影响，对文艺事业作出卓越贡献的文艺家及文艺组织工作者中推荐</w:t>
      </w:r>
      <w:r>
        <w:rPr>
          <w:rFonts w:hint="eastAsia" w:ascii="仿宋" w:hAnsi="仿宋" w:eastAsia="仿宋" w:cs="宋体"/>
          <w:sz w:val="32"/>
          <w:szCs w:val="32"/>
        </w:rPr>
        <w:t>终身成就奖候选人建议人选1名。</w:t>
      </w:r>
    </w:p>
    <w:p>
      <w:pPr>
        <w:spacing w:line="460" w:lineRule="exact"/>
        <w:ind w:firstLine="645"/>
        <w:rPr>
          <w:rFonts w:ascii="黑体" w:hAnsi="黑体" w:eastAsia="黑体" w:cs="宋体"/>
          <w:sz w:val="32"/>
          <w:szCs w:val="32"/>
        </w:rPr>
      </w:pPr>
      <w:r>
        <w:rPr>
          <w:rFonts w:hint="eastAsia" w:ascii="黑体" w:hAnsi="黑体" w:eastAsia="黑体" w:cs="宋体"/>
          <w:sz w:val="32"/>
          <w:szCs w:val="32"/>
        </w:rPr>
        <w:t>二、参评条件与标准</w:t>
      </w:r>
    </w:p>
    <w:p>
      <w:pPr>
        <w:spacing w:line="460" w:lineRule="exact"/>
        <w:ind w:firstLine="645"/>
        <w:rPr>
          <w:rFonts w:ascii="楷体" w:hAnsi="楷体" w:eastAsia="楷体" w:cs="宋体"/>
          <w:b/>
          <w:sz w:val="32"/>
          <w:szCs w:val="32"/>
        </w:rPr>
      </w:pPr>
      <w:r>
        <w:rPr>
          <w:rFonts w:hint="eastAsia" w:ascii="楷体" w:hAnsi="楷体" w:eastAsia="楷体" w:cs="宋体"/>
          <w:b/>
          <w:sz w:val="32"/>
          <w:szCs w:val="32"/>
        </w:rPr>
        <w:t>（一）作品奖</w:t>
      </w:r>
    </w:p>
    <w:p>
      <w:pPr>
        <w:spacing w:line="460" w:lineRule="exact"/>
        <w:ind w:firstLine="640"/>
        <w:rPr>
          <w:rFonts w:hint="eastAsia" w:ascii="仿宋" w:hAnsi="仿宋" w:eastAsia="仿宋" w:cs="宋体"/>
          <w:sz w:val="32"/>
          <w:szCs w:val="32"/>
        </w:rPr>
      </w:pPr>
      <w:r>
        <w:rPr>
          <w:rFonts w:hint="eastAsia" w:ascii="仿宋" w:hAnsi="仿宋" w:eastAsia="仿宋" w:cs="宋体"/>
          <w:sz w:val="32"/>
          <w:szCs w:val="32"/>
        </w:rPr>
        <w:t xml:space="preserve">1.参评剧目应为思想性、艺术性和观赏性相统一的原创作品。   </w:t>
      </w:r>
    </w:p>
    <w:p>
      <w:pPr>
        <w:spacing w:line="460" w:lineRule="exact"/>
        <w:ind w:firstLine="640"/>
        <w:rPr>
          <w:rFonts w:hint="default" w:ascii="仿宋" w:hAnsi="仿宋" w:eastAsia="仿宋" w:cs="宋体"/>
          <w:sz w:val="32"/>
          <w:szCs w:val="32"/>
          <w:lang w:val="en-US" w:eastAsia="zh-CN"/>
        </w:rPr>
      </w:pPr>
      <w:r>
        <w:rPr>
          <w:rFonts w:hint="eastAsia" w:ascii="仿宋" w:hAnsi="仿宋" w:eastAsia="仿宋" w:cs="宋体"/>
          <w:sz w:val="32"/>
          <w:szCs w:val="32"/>
        </w:rPr>
        <w:t>2.</w:t>
      </w:r>
      <w:r>
        <w:rPr>
          <w:rFonts w:hint="eastAsia" w:ascii="仿宋" w:hAnsi="仿宋" w:eastAsia="仿宋" w:cs="宋体"/>
          <w:sz w:val="32"/>
          <w:szCs w:val="32"/>
          <w:lang w:val="en-US" w:eastAsia="zh-CN"/>
        </w:rPr>
        <w:t>作品符合党的文艺方针政策和民族宗教政策，遵守我国宪法和法律。</w:t>
      </w:r>
    </w:p>
    <w:p>
      <w:pPr>
        <w:spacing w:line="460" w:lineRule="exact"/>
        <w:ind w:firstLine="640"/>
        <w:rPr>
          <w:rFonts w:hint="default" w:ascii="仿宋" w:hAnsi="仿宋" w:eastAsia="仿宋" w:cs="宋体"/>
          <w:sz w:val="32"/>
          <w:szCs w:val="32"/>
          <w:lang w:val="en-US" w:eastAsia="zh-CN"/>
        </w:rPr>
      </w:pPr>
      <w:r>
        <w:rPr>
          <w:rFonts w:hint="eastAsia" w:ascii="仿宋" w:hAnsi="仿宋" w:eastAsia="仿宋" w:cs="宋体"/>
          <w:sz w:val="32"/>
          <w:szCs w:val="32"/>
        </w:rPr>
        <w:t>3.</w:t>
      </w:r>
      <w:r>
        <w:rPr>
          <w:rFonts w:hint="eastAsia" w:ascii="仿宋" w:hAnsi="仿宋" w:eastAsia="仿宋" w:cs="宋体"/>
          <w:sz w:val="32"/>
          <w:szCs w:val="32"/>
          <w:lang w:val="en-US" w:eastAsia="zh-CN"/>
        </w:rPr>
        <w:t>作品立足基层、贴近实际、贴近生活、贴近人民，格调高雅、生动感人，鼓舞人心、催人奋进，传递正能量。</w:t>
      </w:r>
    </w:p>
    <w:p>
      <w:pPr>
        <w:spacing w:line="460" w:lineRule="exact"/>
        <w:ind w:firstLine="640"/>
        <w:rPr>
          <w:rFonts w:hint="eastAsia"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.参评剧目深受人民群众喜爱和欢迎，演出应在5场以上，</w:t>
      </w:r>
      <w:r>
        <w:rPr>
          <w:rFonts w:ascii="仿宋" w:hAnsi="仿宋" w:eastAsia="仿宋" w:cs="宋体"/>
          <w:sz w:val="32"/>
          <w:szCs w:val="32"/>
        </w:rPr>
        <w:t>并附有佐证材料。</w:t>
      </w:r>
    </w:p>
    <w:p>
      <w:pPr>
        <w:spacing w:line="460" w:lineRule="exact"/>
        <w:ind w:firstLine="640"/>
        <w:rPr>
          <w:rFonts w:hint="eastAsia" w:ascii="仿宋" w:hAnsi="仿宋" w:eastAsia="仿宋" w:cs="宋体"/>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.参评剧目取得较大的社会效益和较好的经济效益。</w:t>
      </w:r>
    </w:p>
    <w:p>
      <w:pPr>
        <w:spacing w:line="460" w:lineRule="exact"/>
        <w:ind w:firstLine="645"/>
        <w:rPr>
          <w:rFonts w:ascii="楷体" w:hAnsi="楷体" w:eastAsia="楷体" w:cs="宋体"/>
          <w:b/>
          <w:sz w:val="32"/>
          <w:szCs w:val="32"/>
        </w:rPr>
      </w:pPr>
      <w:r>
        <w:rPr>
          <w:rFonts w:hint="eastAsia" w:ascii="楷体" w:hAnsi="楷体" w:eastAsia="楷体" w:cs="宋体"/>
          <w:b/>
          <w:sz w:val="32"/>
          <w:szCs w:val="32"/>
        </w:rPr>
        <w:t>（二）推荐终身成就奖候选人建议人选条件</w:t>
      </w:r>
    </w:p>
    <w:p>
      <w:pPr>
        <w:widowControl/>
        <w:spacing w:line="44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32"/>
        </w:rPr>
        <w:t>推荐戏剧类终身成就奖候选人建议人选，应为</w:t>
      </w:r>
      <w:r>
        <w:rPr>
          <w:rFonts w:hint="eastAsia" w:ascii="仿宋_GB2312" w:hAnsi="仿宋_GB2312" w:eastAsia="仿宋_GB2312" w:cs="Times New Roman"/>
          <w:sz w:val="32"/>
          <w:szCs w:val="21"/>
          <w:lang w:val="zh-CN"/>
        </w:rPr>
        <w:t>德高望重、在省内外有较大影响，对戏剧事业作出卓越贡献的艺术家及文艺组织工作者</w:t>
      </w:r>
      <w:r>
        <w:rPr>
          <w:rFonts w:hint="eastAsia" w:ascii="仿宋_GB2312" w:hAnsi="仿宋_GB2312" w:eastAsia="仿宋_GB2312" w:cs="Times New Roman"/>
          <w:sz w:val="32"/>
          <w:szCs w:val="21"/>
        </w:rPr>
        <w:t>，应具备：</w:t>
      </w:r>
    </w:p>
    <w:p>
      <w:pPr>
        <w:spacing w:line="46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rPr>
        <w:t>1.思想素质好，社会责任感强，社会认可度高，具有良好的职业精神和职业道德，积极投身社会活动，热心服务公益事业。</w:t>
      </w:r>
    </w:p>
    <w:p>
      <w:pPr>
        <w:spacing w:line="46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rPr>
        <w:t>2.在戏剧艺术领域内享有较高的知名度和广泛持久的影响力、艺术造诣深。本人或其作品曾在国内、国际大型赛事中获奖。</w:t>
      </w:r>
    </w:p>
    <w:p>
      <w:pPr>
        <w:widowControl/>
        <w:spacing w:line="5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3.作品获得过省级以上宣传文化部门表彰、及省级以上权威戏剧评审机构所颁文艺大奖。</w:t>
      </w:r>
    </w:p>
    <w:p>
      <w:pPr>
        <w:spacing w:line="46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rPr>
        <w:t>4.年龄在75周岁以上。</w:t>
      </w:r>
    </w:p>
    <w:p>
      <w:pPr>
        <w:spacing w:line="46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rPr>
        <w:t>5.“政府特殊津贴”获得者或荣获过省部级以上授予的“德艺双馨“、“优秀专家”等荣誉称号者优先。</w:t>
      </w:r>
    </w:p>
    <w:p>
      <w:pPr>
        <w:spacing w:line="460" w:lineRule="exact"/>
        <w:ind w:firstLine="640" w:firstLineChars="200"/>
        <w:rPr>
          <w:rFonts w:ascii="仿宋_GB2312" w:hAnsi="仿宋_GB2312" w:eastAsia="仿宋_GB2312" w:cs="Times New Roman"/>
          <w:sz w:val="32"/>
          <w:szCs w:val="21"/>
          <w:lang w:val="zh-CN"/>
        </w:rPr>
      </w:pPr>
      <w:r>
        <w:rPr>
          <w:rFonts w:hint="eastAsia" w:ascii="仿宋_GB2312" w:hAnsi="仿宋_GB2312" w:eastAsia="仿宋_GB2312" w:cs="Times New Roman"/>
          <w:sz w:val="32"/>
          <w:szCs w:val="21"/>
          <w:lang w:val="zh-CN"/>
        </w:rPr>
        <w:t>推荐人数可空缺。</w:t>
      </w:r>
    </w:p>
    <w:p>
      <w:pPr>
        <w:spacing w:line="46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lang w:val="zh-CN"/>
        </w:rPr>
        <w:t>获得过第一、二、三、</w:t>
      </w:r>
      <w:r>
        <w:rPr>
          <w:rFonts w:hint="eastAsia" w:ascii="仿宋_GB2312" w:hAnsi="仿宋_GB2312" w:eastAsia="仿宋_GB2312" w:cs="Times New Roman"/>
          <w:sz w:val="32"/>
          <w:szCs w:val="21"/>
          <w:lang w:val="en-US" w:eastAsia="zh-CN"/>
        </w:rPr>
        <w:t>四</w:t>
      </w:r>
      <w:r>
        <w:rPr>
          <w:rFonts w:hint="eastAsia" w:ascii="仿宋_GB2312" w:hAnsi="仿宋_GB2312" w:eastAsia="仿宋_GB2312" w:cs="Times New Roman"/>
          <w:sz w:val="32"/>
          <w:szCs w:val="21"/>
          <w:lang w:val="zh-CN"/>
        </w:rPr>
        <w:t>届海南省南海文艺奖终身成就奖的艺术家和文艺组织工作者不再参加评选。</w:t>
      </w:r>
    </w:p>
    <w:p>
      <w:pPr>
        <w:spacing w:line="460" w:lineRule="exact"/>
        <w:rPr>
          <w:rFonts w:ascii="黑体" w:hAnsi="黑体" w:eastAsia="黑体" w:cs="宋体"/>
          <w:sz w:val="32"/>
          <w:szCs w:val="32"/>
        </w:rPr>
      </w:pPr>
      <w:r>
        <w:rPr>
          <w:rFonts w:hint="eastAsia" w:ascii="黑体" w:hAnsi="黑体" w:eastAsia="黑体" w:cs="宋体"/>
          <w:sz w:val="32"/>
          <w:szCs w:val="32"/>
        </w:rPr>
        <w:t xml:space="preserve">     三、奖项设置、数额及奖金</w:t>
      </w:r>
    </w:p>
    <w:p>
      <w:pPr>
        <w:autoSpaceDE w:val="0"/>
        <w:autoSpaceDN w:val="0"/>
        <w:spacing w:line="500" w:lineRule="exact"/>
        <w:ind w:firstLine="640" w:firstLineChars="200"/>
        <w:rPr>
          <w:rFonts w:ascii="仿宋" w:hAnsi="仿宋" w:eastAsia="仿宋" w:cs="Times New Roman"/>
          <w:sz w:val="32"/>
          <w:szCs w:val="24"/>
        </w:rPr>
      </w:pPr>
      <w:r>
        <w:rPr>
          <w:rFonts w:hint="eastAsia" w:ascii="仿宋" w:hAnsi="仿宋" w:eastAsia="仿宋" w:cs="宋体"/>
          <w:sz w:val="32"/>
          <w:szCs w:val="32"/>
        </w:rPr>
        <w:t>戏剧类设作品奖6部，奖励前六名，每部作品奖励1万元（税后），奖金共计6万元；</w:t>
      </w:r>
      <w:r>
        <w:rPr>
          <w:rFonts w:hint="eastAsia" w:ascii="仿宋_GB2312" w:hAnsi="仿宋_GB2312" w:eastAsia="仿宋_GB2312" w:cs="Times New Roman"/>
          <w:sz w:val="32"/>
          <w:szCs w:val="24"/>
        </w:rPr>
        <w:t>作品出现空缺，奖金</w:t>
      </w:r>
      <w:r>
        <w:rPr>
          <w:rFonts w:hint="eastAsia" w:ascii="仿宋_GB2312" w:hAnsi="仿宋_GB2312" w:eastAsia="仿宋_GB2312" w:cs="Times New Roman"/>
          <w:sz w:val="32"/>
          <w:szCs w:val="24"/>
          <w:lang w:val="zh-CN"/>
        </w:rPr>
        <w:t>按空缺数</w:t>
      </w:r>
      <w:r>
        <w:rPr>
          <w:rFonts w:hint="eastAsia" w:ascii="仿宋_GB2312" w:hAnsi="仿宋_GB2312" w:eastAsia="仿宋_GB2312" w:cs="Times New Roman"/>
          <w:sz w:val="32"/>
          <w:szCs w:val="24"/>
        </w:rPr>
        <w:t>扣减。</w:t>
      </w:r>
    </w:p>
    <w:p>
      <w:pPr>
        <w:widowControl/>
        <w:spacing w:line="460" w:lineRule="exact"/>
        <w:ind w:firstLine="640" w:firstLineChars="200"/>
        <w:rPr>
          <w:rFonts w:ascii="黑体" w:hAnsi="黑体" w:eastAsia="黑体" w:cs="宋体"/>
          <w:sz w:val="32"/>
          <w:szCs w:val="32"/>
        </w:rPr>
      </w:pPr>
      <w:r>
        <w:rPr>
          <w:rFonts w:hint="eastAsia" w:ascii="黑体" w:hAnsi="黑体" w:eastAsia="黑体" w:cs="宋体"/>
          <w:sz w:val="32"/>
          <w:szCs w:val="32"/>
        </w:rPr>
        <w:t>四、组织机构</w:t>
      </w:r>
    </w:p>
    <w:p>
      <w:pPr>
        <w:widowControl/>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（一）根据《海南省南海文艺奖评奖实施方案》要求，成立第</w:t>
      </w:r>
      <w:r>
        <w:rPr>
          <w:rFonts w:hint="eastAsia" w:ascii="仿宋" w:hAnsi="仿宋" w:eastAsia="仿宋" w:cs="宋体"/>
          <w:sz w:val="32"/>
          <w:szCs w:val="32"/>
          <w:lang w:val="en-US" w:eastAsia="zh-CN"/>
        </w:rPr>
        <w:t>五</w:t>
      </w:r>
      <w:r>
        <w:rPr>
          <w:rFonts w:hint="eastAsia" w:ascii="仿宋" w:hAnsi="仿宋" w:eastAsia="仿宋" w:cs="宋体"/>
          <w:sz w:val="32"/>
          <w:szCs w:val="32"/>
        </w:rPr>
        <w:t>届南海文艺奖戏剧类初审办公室，负责对作品的初审。</w:t>
      </w:r>
    </w:p>
    <w:p>
      <w:pPr>
        <w:widowControl/>
        <w:spacing w:line="4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（二）根据《海南省南海文艺奖评奖章程》规定，由海南省南海文艺奖评审委员会负责奖项设置、终评、表彰等工作。</w:t>
      </w:r>
    </w:p>
    <w:p>
      <w:pPr>
        <w:widowControl/>
        <w:spacing w:line="4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按照《评选实施方案》要求，南海文艺奖评审委员会办公室成立南海文艺奖戏剧类专家评审委员会负责评审工作，专家评审委员会由7位专家组成，设主任1名，专家从海南省南海文艺奖评审专家库中抽选聘任。评审结果报海南省南海文艺奖评审委员会进行审定。</w:t>
      </w:r>
    </w:p>
    <w:p>
      <w:pPr>
        <w:widowControl/>
        <w:spacing w:line="4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（四）专家评审委员会实行回避制。凡自身有作品申报、与申报作品作者有亲情连带关系、以及有师生、上下级关系者，不得担任评委。</w:t>
      </w:r>
    </w:p>
    <w:p>
      <w:pPr>
        <w:spacing w:line="460" w:lineRule="exact"/>
        <w:rPr>
          <w:rFonts w:ascii="黑体" w:hAnsi="黑体" w:eastAsia="黑体" w:cs="宋体"/>
          <w:sz w:val="32"/>
          <w:szCs w:val="32"/>
        </w:rPr>
      </w:pPr>
      <w:r>
        <w:rPr>
          <w:rFonts w:hint="eastAsia" w:ascii="仿宋" w:hAnsi="仿宋" w:eastAsia="仿宋" w:cs="宋体"/>
          <w:sz w:val="32"/>
          <w:szCs w:val="32"/>
        </w:rPr>
        <w:t xml:space="preserve"> </w:t>
      </w:r>
      <w:r>
        <w:rPr>
          <w:rFonts w:hint="eastAsia" w:ascii="黑体" w:hAnsi="黑体" w:eastAsia="黑体" w:cs="宋体"/>
          <w:sz w:val="32"/>
          <w:szCs w:val="32"/>
        </w:rPr>
        <w:t xml:space="preserve">   四、申报要求</w:t>
      </w:r>
    </w:p>
    <w:p>
      <w:pPr>
        <w:spacing w:line="460" w:lineRule="exact"/>
        <w:rPr>
          <w:rFonts w:ascii="仿宋" w:hAnsi="仿宋" w:eastAsia="仿宋" w:cs="宋体"/>
          <w:sz w:val="32"/>
          <w:szCs w:val="32"/>
        </w:rPr>
      </w:pPr>
      <w:r>
        <w:rPr>
          <w:rFonts w:hint="eastAsia" w:ascii="仿宋" w:hAnsi="仿宋" w:eastAsia="仿宋" w:cs="宋体"/>
          <w:sz w:val="32"/>
          <w:szCs w:val="32"/>
        </w:rPr>
        <w:t xml:space="preserve">    （一）申报程序。各市县剧协应在市县文联的统一部署下负责本市县院团作品申报工作。省直各院团、艺术院校可直接向省剧协申报，省外作者和单位直接向海南省戏剧家协会申报。原则上各单位可申报1—2部作品，艺术终身成就奖戏剧类参选人1名。省戏剧家协会不接受个人直接申报作品。</w:t>
      </w:r>
    </w:p>
    <w:p>
      <w:pPr>
        <w:spacing w:line="460" w:lineRule="exact"/>
        <w:rPr>
          <w:rFonts w:ascii="仿宋" w:hAnsi="仿宋" w:eastAsia="仿宋" w:cs="宋体"/>
          <w:sz w:val="32"/>
          <w:szCs w:val="32"/>
        </w:rPr>
      </w:pPr>
      <w:r>
        <w:rPr>
          <w:rFonts w:hint="eastAsia" w:ascii="仿宋" w:hAnsi="仿宋" w:eastAsia="仿宋" w:cs="宋体"/>
          <w:sz w:val="32"/>
          <w:szCs w:val="32"/>
        </w:rPr>
        <w:t xml:space="preserve">    （二）申报材料。各申报单位应按照有关规定和条件填写《海南省南海文艺奖戏剧类作品申报表》（一式3份），剧目演出光盘（u盘）三套，剧照</w:t>
      </w:r>
      <w:r>
        <w:rPr>
          <w:rFonts w:ascii="仿宋" w:hAnsi="仿宋" w:eastAsia="仿宋" w:cs="宋体"/>
          <w:sz w:val="32"/>
          <w:szCs w:val="32"/>
        </w:rPr>
        <w:t>（</w:t>
      </w:r>
      <w:r>
        <w:rPr>
          <w:rFonts w:hint="eastAsia" w:ascii="仿宋" w:hAnsi="仿宋" w:eastAsia="仿宋" w:cs="宋体"/>
          <w:sz w:val="32"/>
          <w:szCs w:val="32"/>
        </w:rPr>
        <w:t>5</w:t>
      </w:r>
      <w:r>
        <w:rPr>
          <w:rFonts w:ascii="仿宋" w:hAnsi="仿宋" w:eastAsia="仿宋" w:cs="宋体"/>
          <w:sz w:val="32"/>
          <w:szCs w:val="32"/>
        </w:rPr>
        <w:t>—10</w:t>
      </w:r>
      <w:r>
        <w:rPr>
          <w:rFonts w:hint="eastAsia" w:ascii="仿宋" w:hAnsi="仿宋" w:eastAsia="仿宋" w:cs="宋体"/>
          <w:sz w:val="32"/>
          <w:szCs w:val="32"/>
        </w:rPr>
        <w:t>张</w:t>
      </w:r>
      <w:r>
        <w:rPr>
          <w:rFonts w:ascii="仿宋" w:hAnsi="仿宋" w:eastAsia="仿宋" w:cs="宋体"/>
          <w:sz w:val="32"/>
          <w:szCs w:val="32"/>
        </w:rPr>
        <w:t>，</w:t>
      </w:r>
      <w:r>
        <w:rPr>
          <w:rFonts w:hint="eastAsia" w:ascii="仿宋" w:hAnsi="仿宋" w:eastAsia="仿宋" w:cs="宋体"/>
          <w:sz w:val="32"/>
          <w:szCs w:val="32"/>
        </w:rPr>
        <w:t>每张</w:t>
      </w:r>
      <w:r>
        <w:rPr>
          <w:rFonts w:ascii="仿宋" w:hAnsi="仿宋" w:eastAsia="仿宋" w:cs="宋体"/>
          <w:sz w:val="32"/>
          <w:szCs w:val="32"/>
        </w:rPr>
        <w:t>不低于</w:t>
      </w:r>
      <w:r>
        <w:rPr>
          <w:rFonts w:hint="eastAsia" w:ascii="仿宋" w:hAnsi="仿宋" w:eastAsia="仿宋" w:cs="宋体"/>
          <w:sz w:val="32"/>
          <w:szCs w:val="32"/>
        </w:rPr>
        <w:t>5M</w:t>
      </w:r>
      <w:r>
        <w:rPr>
          <w:rFonts w:ascii="仿宋" w:hAnsi="仿宋" w:eastAsia="仿宋" w:cs="宋体"/>
          <w:sz w:val="32"/>
          <w:szCs w:val="32"/>
        </w:rPr>
        <w:t>）</w:t>
      </w:r>
      <w:r>
        <w:rPr>
          <w:rFonts w:hint="eastAsia" w:ascii="仿宋" w:hAnsi="仿宋" w:eastAsia="仿宋" w:cs="宋体"/>
          <w:sz w:val="32"/>
          <w:szCs w:val="32"/>
        </w:rPr>
        <w:t xml:space="preserve">各类获奖证书原件、复印件（3份），主创人员简介（包括参评主要演员）身份证复印件（3份），当地文化主管部门推荐信1份。参评艺术终身成就奖者填写《海南省南海文艺奖艺术终身成就奖申报表》，附1000字以内的事迹材料和有关获奖证书原件及复印件3份。   </w:t>
      </w:r>
    </w:p>
    <w:p>
      <w:pPr>
        <w:spacing w:line="460" w:lineRule="exact"/>
        <w:ind w:firstLine="480" w:firstLineChars="150"/>
        <w:rPr>
          <w:rFonts w:ascii="仿宋" w:hAnsi="仿宋" w:eastAsia="仿宋" w:cs="宋体"/>
          <w:sz w:val="32"/>
          <w:szCs w:val="32"/>
        </w:rPr>
      </w:pPr>
      <w:r>
        <w:rPr>
          <w:rFonts w:hint="eastAsia" w:ascii="仿宋" w:hAnsi="仿宋" w:eastAsia="仿宋" w:cs="宋体"/>
          <w:sz w:val="32"/>
          <w:szCs w:val="32"/>
        </w:rPr>
        <w:t xml:space="preserve"> （三）申报时间。各单位须于202</w:t>
      </w:r>
      <w:r>
        <w:rPr>
          <w:rFonts w:hint="eastAsia" w:ascii="仿宋" w:hAnsi="仿宋" w:eastAsia="仿宋" w:cs="宋体"/>
          <w:sz w:val="32"/>
          <w:szCs w:val="32"/>
          <w:lang w:val="en-US" w:eastAsia="zh-CN"/>
        </w:rPr>
        <w:t>3</w:t>
      </w:r>
      <w:r>
        <w:rPr>
          <w:rFonts w:hint="eastAsia" w:ascii="仿宋" w:hAnsi="仿宋" w:eastAsia="仿宋" w:cs="宋体"/>
          <w:sz w:val="32"/>
          <w:szCs w:val="32"/>
        </w:rPr>
        <w:t>年</w:t>
      </w:r>
      <w:r>
        <w:rPr>
          <w:rFonts w:hint="eastAsia" w:ascii="仿宋" w:hAnsi="仿宋" w:eastAsia="仿宋" w:cs="宋体"/>
          <w:sz w:val="32"/>
          <w:szCs w:val="32"/>
          <w:lang w:val="en-US" w:eastAsia="zh-CN"/>
        </w:rPr>
        <w:t>9</w:t>
      </w:r>
      <w:r>
        <w:rPr>
          <w:rFonts w:hint="eastAsia" w:ascii="仿宋" w:hAnsi="仿宋" w:eastAsia="仿宋" w:cs="宋体"/>
          <w:sz w:val="32"/>
          <w:szCs w:val="32"/>
        </w:rPr>
        <w:t>月</w:t>
      </w:r>
      <w:r>
        <w:rPr>
          <w:rFonts w:hint="eastAsia" w:ascii="仿宋" w:hAnsi="仿宋" w:eastAsia="仿宋" w:cs="宋体"/>
          <w:sz w:val="32"/>
          <w:szCs w:val="32"/>
          <w:lang w:val="en-US" w:eastAsia="zh-CN"/>
        </w:rPr>
        <w:t>1</w:t>
      </w:r>
      <w:r>
        <w:rPr>
          <w:rFonts w:hint="eastAsia" w:ascii="仿宋" w:hAnsi="仿宋" w:eastAsia="仿宋" w:cs="宋体"/>
          <w:sz w:val="32"/>
          <w:szCs w:val="32"/>
        </w:rPr>
        <w:t>日前将申报所需资料上报省剧协初审办公室，进行审核。</w:t>
      </w:r>
    </w:p>
    <w:p>
      <w:pPr>
        <w:spacing w:line="460" w:lineRule="exact"/>
        <w:ind w:firstLine="640" w:firstLineChars="200"/>
        <w:jc w:val="left"/>
        <w:rPr>
          <w:rFonts w:ascii="黑体" w:hAnsi="黑体" w:eastAsia="黑体" w:cs="仿宋"/>
          <w:color w:val="000000"/>
          <w:sz w:val="32"/>
          <w:szCs w:val="32"/>
        </w:rPr>
      </w:pPr>
      <w:r>
        <w:rPr>
          <w:rFonts w:hint="eastAsia" w:ascii="黑体" w:hAnsi="黑体" w:eastAsia="黑体" w:cs="仿宋"/>
          <w:bCs/>
          <w:color w:val="000000"/>
          <w:sz w:val="32"/>
          <w:szCs w:val="32"/>
        </w:rPr>
        <w:t>五、评奖程序与方法</w:t>
      </w:r>
    </w:p>
    <w:p>
      <w:pPr>
        <w:spacing w:line="460" w:lineRule="exact"/>
        <w:ind w:firstLine="640" w:firstLineChars="200"/>
        <w:jc w:val="left"/>
        <w:rPr>
          <w:rFonts w:ascii="楷体" w:hAnsi="楷体" w:eastAsia="楷体" w:cs="仿宋"/>
          <w:bCs/>
          <w:color w:val="000000"/>
          <w:sz w:val="32"/>
          <w:szCs w:val="32"/>
        </w:rPr>
      </w:pPr>
      <w:r>
        <w:rPr>
          <w:rFonts w:hint="eastAsia" w:ascii="楷体" w:hAnsi="楷体" w:eastAsia="楷体" w:cs="仿宋"/>
          <w:bCs/>
          <w:color w:val="000000"/>
          <w:sz w:val="32"/>
          <w:szCs w:val="32"/>
        </w:rPr>
        <w:t>（一）审核参评作品。</w:t>
      </w:r>
    </w:p>
    <w:p>
      <w:p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海南省戏剧家协会初审办公室依据参评条件对所征集的作品进行审核，向省评审办申报初审后的戏剧作品15部。</w:t>
      </w:r>
    </w:p>
    <w:p>
      <w:pPr>
        <w:spacing w:line="460" w:lineRule="exact"/>
        <w:ind w:firstLine="640" w:firstLineChars="200"/>
        <w:jc w:val="left"/>
        <w:rPr>
          <w:rFonts w:ascii="楷体" w:hAnsi="楷体" w:eastAsia="楷体" w:cs="仿宋"/>
          <w:bCs/>
          <w:color w:val="000000"/>
          <w:sz w:val="32"/>
          <w:szCs w:val="32"/>
        </w:rPr>
      </w:pPr>
      <w:r>
        <w:rPr>
          <w:rFonts w:hint="eastAsia" w:ascii="楷体" w:hAnsi="楷体" w:eastAsia="楷体" w:cs="仿宋"/>
          <w:bCs/>
          <w:color w:val="000000"/>
          <w:sz w:val="32"/>
          <w:szCs w:val="32"/>
        </w:rPr>
        <w:t>（二）评选和产生获奖作品。</w:t>
      </w:r>
    </w:p>
    <w:p>
      <w:pPr>
        <w:spacing w:line="4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1.举行评审会议。评委认真阅读、审看参评作品。在对参评作品评审、讨论的基础上，投票以不少于三分之二票数，选出9部提名作品；</w:t>
      </w:r>
    </w:p>
    <w:p>
      <w:pPr>
        <w:spacing w:line="4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2.产生获奖作品。评委经充分讨论，投票以不少于三分之二票数产生6部获奖作品。</w:t>
      </w:r>
    </w:p>
    <w:p>
      <w:pPr>
        <w:spacing w:line="4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3.投票实行实名制。产生提名作品和获奖作品的投票、计票在纪律监察组监督下进行。</w:t>
      </w:r>
    </w:p>
    <w:p>
      <w:pPr>
        <w:spacing w:line="4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4.评审委员会主任主持评奖工作，不参与投票。</w:t>
      </w:r>
    </w:p>
    <w:p>
      <w:pPr>
        <w:spacing w:line="460" w:lineRule="exact"/>
        <w:ind w:firstLine="643" w:firstLineChars="200"/>
        <w:rPr>
          <w:rFonts w:ascii="仿宋_GB2312" w:hAnsi="仿宋_GB2312" w:eastAsia="仿宋_GB2312" w:cs="Times New Roman"/>
          <w:sz w:val="32"/>
          <w:szCs w:val="32"/>
        </w:rPr>
      </w:pPr>
      <w:r>
        <w:rPr>
          <w:rFonts w:hint="eastAsia" w:ascii="仿宋_GB2312" w:hAnsi="仿宋_GB2312" w:eastAsia="仿宋_GB2312" w:cs="Times New Roman"/>
          <w:b/>
          <w:bCs/>
          <w:sz w:val="32"/>
          <w:szCs w:val="32"/>
        </w:rPr>
        <w:t>说明：</w:t>
      </w:r>
      <w:r>
        <w:rPr>
          <w:rFonts w:hint="eastAsia" w:ascii="仿宋_GB2312" w:hAnsi="仿宋_GB2312" w:eastAsia="仿宋_GB2312" w:cs="Times New Roman"/>
          <w:sz w:val="32"/>
          <w:szCs w:val="32"/>
        </w:rPr>
        <w:t>参评作品数不达15部，按实际报送数除以1.7 进入提名作品；提名作品除以1.5进入获奖作品。</w:t>
      </w:r>
    </w:p>
    <w:p>
      <w:pPr>
        <w:spacing w:line="460" w:lineRule="exact"/>
        <w:ind w:firstLine="640" w:firstLineChars="200"/>
        <w:jc w:val="left"/>
        <w:rPr>
          <w:rFonts w:ascii="仿宋" w:hAnsi="仿宋" w:eastAsia="仿宋" w:cs="宋体"/>
          <w:sz w:val="32"/>
          <w:szCs w:val="32"/>
        </w:rPr>
      </w:pPr>
      <w:r>
        <w:rPr>
          <w:rFonts w:hint="eastAsia" w:ascii="仿宋" w:hAnsi="仿宋" w:eastAsia="仿宋" w:cs="仿宋"/>
          <w:color w:val="000000"/>
          <w:sz w:val="32"/>
          <w:szCs w:val="32"/>
        </w:rPr>
        <w:t>5.省评审委听取评审办评选结果汇报，对评选结果充分审议后，经海南省文联审核批准后发布。</w:t>
      </w:r>
    </w:p>
    <w:p>
      <w:pPr>
        <w:spacing w:line="460" w:lineRule="exact"/>
        <w:rPr>
          <w:rFonts w:ascii="黑体" w:hAnsi="黑体" w:eastAsia="黑体" w:cs="宋体"/>
          <w:sz w:val="32"/>
          <w:szCs w:val="32"/>
        </w:rPr>
      </w:pPr>
      <w:r>
        <w:rPr>
          <w:rFonts w:hint="eastAsia" w:ascii="仿宋" w:hAnsi="仿宋" w:eastAsia="仿宋" w:cs="宋体"/>
          <w:sz w:val="32"/>
          <w:szCs w:val="32"/>
        </w:rPr>
        <w:t xml:space="preserve">  </w:t>
      </w:r>
      <w:r>
        <w:rPr>
          <w:rFonts w:hint="eastAsia" w:ascii="黑体" w:hAnsi="黑体" w:eastAsia="黑体" w:cs="宋体"/>
          <w:sz w:val="32"/>
          <w:szCs w:val="32"/>
        </w:rPr>
        <w:t xml:space="preserve"> 六、申报作品地址及联系方式</w:t>
      </w:r>
    </w:p>
    <w:p>
      <w:pPr>
        <w:autoSpaceDE w:val="0"/>
        <w:autoSpaceDN w:val="0"/>
        <w:spacing w:line="460" w:lineRule="exact"/>
        <w:ind w:right="33" w:firstLine="416"/>
        <w:rPr>
          <w:rFonts w:ascii="仿宋_GB2312" w:hAnsi="宋体" w:eastAsia="仿宋_GB2312" w:cs="仿宋_GB2312"/>
          <w:sz w:val="32"/>
          <w:szCs w:val="32"/>
          <w:lang w:val="zh-CN"/>
        </w:rPr>
      </w:pPr>
      <w:r>
        <w:rPr>
          <w:rFonts w:hint="eastAsia" w:ascii="仿宋_GB2312" w:hAnsi="宋体" w:eastAsia="仿宋_GB2312" w:cs="仿宋_GB2312"/>
          <w:sz w:val="32"/>
          <w:szCs w:val="32"/>
        </w:rPr>
        <w:t>海南</w:t>
      </w:r>
      <w:r>
        <w:rPr>
          <w:rFonts w:hint="eastAsia" w:ascii="仿宋_GB2312" w:hAnsi="宋体" w:eastAsia="仿宋_GB2312" w:cs="仿宋_GB2312"/>
          <w:sz w:val="32"/>
          <w:szCs w:val="32"/>
          <w:lang w:val="zh-CN"/>
        </w:rPr>
        <w:t>省戏剧家协会</w:t>
      </w:r>
    </w:p>
    <w:p>
      <w:pPr>
        <w:autoSpaceDE w:val="0"/>
        <w:autoSpaceDN w:val="0"/>
        <w:spacing w:line="460" w:lineRule="exact"/>
        <w:ind w:right="33" w:firstLine="416"/>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地址：海口市</w:t>
      </w:r>
      <w:r>
        <w:rPr>
          <w:rFonts w:hint="eastAsia" w:ascii="仿宋_GB2312" w:hAnsi="宋体" w:eastAsia="仿宋_GB2312" w:cs="仿宋_GB2312"/>
          <w:sz w:val="32"/>
          <w:szCs w:val="32"/>
          <w:lang w:val="en-US" w:eastAsia="zh-CN"/>
        </w:rPr>
        <w:t>国兴大道6</w:t>
      </w:r>
      <w:r>
        <w:rPr>
          <w:rFonts w:hint="eastAsia" w:ascii="仿宋_GB2312" w:hAnsi="宋体" w:eastAsia="仿宋_GB2312" w:cs="仿宋_GB2312"/>
          <w:sz w:val="32"/>
          <w:szCs w:val="32"/>
          <w:lang w:val="zh-CN"/>
        </w:rPr>
        <w:t>8号</w:t>
      </w:r>
      <w:r>
        <w:rPr>
          <w:rFonts w:hint="eastAsia" w:ascii="仿宋_GB2312" w:hAnsi="宋体" w:eastAsia="仿宋_GB2312" w:cs="仿宋_GB2312"/>
          <w:sz w:val="32"/>
          <w:szCs w:val="32"/>
          <w:lang w:val="en-US" w:eastAsia="zh-CN"/>
        </w:rPr>
        <w:t>海南省文联戏剧家之家</w:t>
      </w:r>
      <w:r>
        <w:rPr>
          <w:rFonts w:hint="eastAsia" w:ascii="仿宋_GB2312" w:hAnsi="宋体" w:eastAsia="仿宋_GB2312" w:cs="仿宋_GB2312"/>
          <w:sz w:val="32"/>
          <w:szCs w:val="32"/>
          <w:lang w:val="zh-CN"/>
        </w:rPr>
        <w:t xml:space="preserve"> </w:t>
      </w:r>
    </w:p>
    <w:p>
      <w:pPr>
        <w:autoSpaceDE w:val="0"/>
        <w:autoSpaceDN w:val="0"/>
        <w:spacing w:line="460" w:lineRule="exact"/>
        <w:ind w:right="33" w:firstLine="416"/>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邮编：</w:t>
      </w:r>
      <w:r>
        <w:rPr>
          <w:rFonts w:hint="eastAsia" w:ascii="仿宋_GB2312" w:hAnsi="宋体" w:eastAsia="仿宋_GB2312" w:cs="仿宋_GB2312"/>
          <w:sz w:val="32"/>
          <w:szCs w:val="32"/>
        </w:rPr>
        <w:t>570</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0</w:t>
      </w:r>
      <w:r>
        <w:rPr>
          <w:rFonts w:hint="eastAsia" w:ascii="仿宋_GB2312" w:hAnsi="宋体" w:eastAsia="仿宋_GB2312" w:cs="仿宋_GB2312"/>
          <w:sz w:val="32"/>
          <w:szCs w:val="32"/>
          <w:lang w:val="en-US" w:eastAsia="zh-CN"/>
        </w:rPr>
        <w:t>2</w:t>
      </w:r>
      <w:bookmarkStart w:id="0" w:name="_GoBack"/>
      <w:bookmarkEnd w:id="0"/>
      <w:r>
        <w:rPr>
          <w:rFonts w:hint="eastAsia" w:ascii="仿宋_GB2312" w:hAnsi="宋体" w:eastAsia="仿宋_GB2312" w:cs="仿宋_GB2312"/>
          <w:sz w:val="32"/>
          <w:szCs w:val="32"/>
          <w:lang w:val="zh-CN"/>
        </w:rPr>
        <w:t xml:space="preserve">    </w:t>
      </w:r>
    </w:p>
    <w:p>
      <w:pPr>
        <w:autoSpaceDE w:val="0"/>
        <w:autoSpaceDN w:val="0"/>
        <w:spacing w:line="460" w:lineRule="exact"/>
        <w:ind w:right="33" w:firstLine="480" w:firstLineChars="150"/>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联系人：黄茂安 ，电话：0</w:t>
      </w:r>
      <w:r>
        <w:rPr>
          <w:rFonts w:hint="eastAsia" w:ascii="仿宋_GB2312" w:hAnsi="宋体" w:eastAsia="仿宋_GB2312" w:cs="仿宋_GB2312"/>
          <w:sz w:val="32"/>
          <w:szCs w:val="32"/>
        </w:rPr>
        <w:t>898</w:t>
      </w:r>
      <w:r>
        <w:rPr>
          <w:rFonts w:hint="eastAsia" w:ascii="仿宋_GB2312" w:hAnsi="宋体" w:eastAsia="仿宋_GB2312" w:cs="仿宋_GB2312"/>
          <w:sz w:val="32"/>
          <w:szCs w:val="32"/>
          <w:lang w:val="zh-CN"/>
        </w:rPr>
        <w:t>-</w:t>
      </w:r>
      <w:r>
        <w:rPr>
          <w:rFonts w:hint="eastAsia" w:ascii="仿宋_GB2312" w:hAnsi="宋体" w:eastAsia="仿宋_GB2312" w:cs="仿宋_GB2312"/>
          <w:sz w:val="32"/>
          <w:szCs w:val="32"/>
        </w:rPr>
        <w:t>65331529，</w:t>
      </w:r>
    </w:p>
    <w:p>
      <w:pPr>
        <w:autoSpaceDE w:val="0"/>
        <w:autoSpaceDN w:val="0"/>
        <w:spacing w:line="460" w:lineRule="exact"/>
        <w:ind w:right="33" w:firstLine="416"/>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 xml:space="preserve">                       13876872828</w:t>
      </w:r>
    </w:p>
    <w:p>
      <w:pPr>
        <w:autoSpaceDE w:val="0"/>
        <w:autoSpaceDN w:val="0"/>
        <w:spacing w:line="460" w:lineRule="exact"/>
        <w:ind w:right="33" w:firstLine="416"/>
        <w:rPr>
          <w:rFonts w:ascii="仿宋_GB2312" w:hAnsi="宋体" w:eastAsia="仿宋_GB2312" w:cs="仿宋_GB2312"/>
          <w:sz w:val="32"/>
          <w:szCs w:val="32"/>
          <w:lang w:val="zh-CN"/>
        </w:rPr>
      </w:pPr>
    </w:p>
    <w:p>
      <w:pPr>
        <w:autoSpaceDE w:val="0"/>
        <w:autoSpaceDN w:val="0"/>
        <w:spacing w:line="460" w:lineRule="exact"/>
        <w:ind w:right="33"/>
        <w:rPr>
          <w:rFonts w:ascii="仿宋_GB2312" w:hAnsi="宋体" w:eastAsia="仿宋_GB2312" w:cs="仿宋_GB2312"/>
          <w:sz w:val="32"/>
          <w:szCs w:val="32"/>
          <w:lang w:val="zh-CN"/>
        </w:rPr>
      </w:pPr>
    </w:p>
    <w:p>
      <w:pPr>
        <w:autoSpaceDE w:val="0"/>
        <w:autoSpaceDN w:val="0"/>
        <w:spacing w:line="460" w:lineRule="exact"/>
        <w:ind w:right="33"/>
        <w:rPr>
          <w:rFonts w:ascii="仿宋" w:hAnsi="仿宋" w:eastAsia="仿宋" w:cs="宋体"/>
          <w:sz w:val="32"/>
          <w:szCs w:val="32"/>
        </w:rPr>
      </w:pPr>
    </w:p>
    <w:p>
      <w:pPr>
        <w:spacing w:line="460" w:lineRule="exact"/>
        <w:rPr>
          <w:rFonts w:ascii="仿宋" w:hAnsi="仿宋" w:eastAsia="仿宋" w:cs="宋体"/>
          <w:sz w:val="32"/>
          <w:szCs w:val="32"/>
        </w:rPr>
      </w:pPr>
      <w:r>
        <w:rPr>
          <w:rFonts w:hint="eastAsia" w:ascii="仿宋" w:hAnsi="仿宋" w:eastAsia="仿宋" w:cs="宋体"/>
          <w:sz w:val="32"/>
          <w:szCs w:val="32"/>
        </w:rPr>
        <w:t xml:space="preserve"> </w:t>
      </w:r>
      <w:r>
        <w:rPr>
          <w:rFonts w:hint="eastAsia" w:ascii="仿宋" w:hAnsi="仿宋" w:eastAsia="仿宋" w:cs="仿宋"/>
          <w:bCs/>
          <w:color w:val="000000"/>
          <w:spacing w:val="8"/>
          <w:sz w:val="32"/>
          <w:szCs w:val="32"/>
          <w:shd w:val="clear" w:color="auto" w:fill="FFFFFF"/>
        </w:rPr>
        <w:t>海南省文学艺术界联合会第</w:t>
      </w:r>
      <w:r>
        <w:rPr>
          <w:rFonts w:hint="eastAsia" w:ascii="仿宋" w:hAnsi="仿宋" w:eastAsia="仿宋" w:cs="仿宋"/>
          <w:bCs/>
          <w:color w:val="000000"/>
          <w:spacing w:val="8"/>
          <w:sz w:val="32"/>
          <w:szCs w:val="32"/>
          <w:shd w:val="clear" w:color="auto" w:fill="FFFFFF"/>
          <w:lang w:val="en-US" w:eastAsia="zh-CN"/>
        </w:rPr>
        <w:t>五</w:t>
      </w:r>
      <w:r>
        <w:rPr>
          <w:rFonts w:hint="eastAsia" w:ascii="仿宋" w:hAnsi="仿宋" w:eastAsia="仿宋" w:cs="仿宋"/>
          <w:bCs/>
          <w:color w:val="000000"/>
          <w:spacing w:val="8"/>
          <w:sz w:val="32"/>
          <w:szCs w:val="32"/>
          <w:shd w:val="clear" w:color="auto" w:fill="FFFFFF"/>
        </w:rPr>
        <w:t>届南海文艺奖评审办公室</w:t>
      </w:r>
      <w:r>
        <w:rPr>
          <w:rFonts w:hint="eastAsia" w:ascii="仿宋" w:hAnsi="仿宋" w:eastAsia="仿宋" w:cs="宋体"/>
          <w:sz w:val="32"/>
          <w:szCs w:val="32"/>
        </w:rPr>
        <w:t xml:space="preserve">                                                       </w:t>
      </w:r>
    </w:p>
    <w:p>
      <w:pPr>
        <w:spacing w:line="460" w:lineRule="exact"/>
        <w:rPr>
          <w:rFonts w:ascii="仿宋" w:hAnsi="仿宋" w:eastAsia="仿宋" w:cs="宋体"/>
          <w:sz w:val="32"/>
          <w:szCs w:val="32"/>
        </w:rPr>
      </w:pPr>
      <w:r>
        <w:rPr>
          <w:rFonts w:hint="eastAsia" w:ascii="仿宋" w:hAnsi="仿宋" w:eastAsia="仿宋" w:cs="宋体"/>
          <w:sz w:val="32"/>
          <w:szCs w:val="32"/>
        </w:rPr>
        <w:t xml:space="preserve">                          海南省戏剧家协会</w:t>
      </w:r>
    </w:p>
    <w:p>
      <w:pPr>
        <w:spacing w:line="460" w:lineRule="exact"/>
        <w:rPr>
          <w:rFonts w:ascii="仿宋_GB2312" w:hAnsi="仿宋_GB2312" w:eastAsia="宋体" w:cs="仿宋_GB2312"/>
          <w:kern w:val="10"/>
          <w:sz w:val="32"/>
          <w:szCs w:val="32"/>
        </w:rPr>
      </w:pPr>
      <w:r>
        <w:rPr>
          <w:rFonts w:hint="eastAsia" w:ascii="仿宋" w:hAnsi="仿宋" w:eastAsia="仿宋" w:cs="宋体"/>
          <w:sz w:val="32"/>
          <w:szCs w:val="32"/>
        </w:rPr>
        <w:t xml:space="preserve">                          </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202</w:t>
      </w:r>
      <w:r>
        <w:rPr>
          <w:rFonts w:hint="eastAsia" w:ascii="仿宋" w:hAnsi="仿宋" w:eastAsia="仿宋" w:cs="宋体"/>
          <w:sz w:val="32"/>
          <w:szCs w:val="32"/>
          <w:lang w:val="en-US" w:eastAsia="zh-CN"/>
        </w:rPr>
        <w:t>3</w:t>
      </w:r>
      <w:r>
        <w:rPr>
          <w:rFonts w:hint="eastAsia" w:ascii="仿宋" w:hAnsi="仿宋" w:eastAsia="仿宋" w:cs="宋体"/>
          <w:sz w:val="32"/>
          <w:szCs w:val="32"/>
        </w:rPr>
        <w:t>年</w:t>
      </w:r>
      <w:r>
        <w:rPr>
          <w:rFonts w:hint="eastAsia" w:ascii="仿宋" w:hAnsi="仿宋" w:eastAsia="仿宋" w:cs="宋体"/>
          <w:sz w:val="32"/>
          <w:szCs w:val="32"/>
          <w:lang w:val="en-US" w:eastAsia="zh-CN"/>
        </w:rPr>
        <w:t>7</w:t>
      </w:r>
      <w:r>
        <w:rPr>
          <w:rFonts w:hint="eastAsia" w:ascii="仿宋" w:hAnsi="仿宋" w:eastAsia="仿宋" w:cs="宋体"/>
          <w:sz w:val="32"/>
          <w:szCs w:val="32"/>
        </w:rPr>
        <w:t>月</w:t>
      </w:r>
      <w:r>
        <w:rPr>
          <w:rFonts w:hint="eastAsia" w:ascii="仿宋" w:hAnsi="仿宋" w:eastAsia="仿宋" w:cs="宋体"/>
          <w:sz w:val="32"/>
          <w:szCs w:val="32"/>
          <w:lang w:val="en-US" w:eastAsia="zh-CN"/>
        </w:rPr>
        <w:t>7</w:t>
      </w:r>
      <w:r>
        <w:rPr>
          <w:rFonts w:hint="eastAsia" w:ascii="仿宋" w:hAnsi="仿宋" w:eastAsia="仿宋" w:cs="宋体"/>
          <w:sz w:val="32"/>
          <w:szCs w:val="32"/>
        </w:rPr>
        <w:t>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rFonts w:ascii="宋体" w:hAnsi="宋体"/>
        <w:sz w:val="28"/>
        <w:szCs w:val="28"/>
        <w:lang w:val="zh-CN"/>
      </w:rPr>
      <w:t>-</w:t>
    </w:r>
    <w:r>
      <w:rPr>
        <w:rFonts w:ascii="宋体" w:hAnsi="宋体"/>
        <w:sz w:val="28"/>
        <w:szCs w:val="28"/>
      </w:rPr>
      <w:t xml:space="preserve"> 75 -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74 -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DQxNmMzMGFhNzMwMDg1NmM4Y2I3NGE5NTE2NmM2ZWMifQ=="/>
  </w:docVars>
  <w:rsids>
    <w:rsidRoot w:val="00000000"/>
    <w:rsid w:val="055A55B4"/>
    <w:rsid w:val="05C649F8"/>
    <w:rsid w:val="0651629F"/>
    <w:rsid w:val="0B980BE5"/>
    <w:rsid w:val="0D345332"/>
    <w:rsid w:val="0FDC5544"/>
    <w:rsid w:val="144A2C7F"/>
    <w:rsid w:val="1C3861F8"/>
    <w:rsid w:val="1D646B79"/>
    <w:rsid w:val="21C4408A"/>
    <w:rsid w:val="27644345"/>
    <w:rsid w:val="27CB7F20"/>
    <w:rsid w:val="282633A8"/>
    <w:rsid w:val="2A443FBA"/>
    <w:rsid w:val="2ACB46DB"/>
    <w:rsid w:val="2C275941"/>
    <w:rsid w:val="2C8E029E"/>
    <w:rsid w:val="2F065CE2"/>
    <w:rsid w:val="35AE2C2F"/>
    <w:rsid w:val="387B329C"/>
    <w:rsid w:val="39033292"/>
    <w:rsid w:val="39423DBA"/>
    <w:rsid w:val="39C90037"/>
    <w:rsid w:val="40774C91"/>
    <w:rsid w:val="4A241BB8"/>
    <w:rsid w:val="55937924"/>
    <w:rsid w:val="55AA2FBB"/>
    <w:rsid w:val="5AD85ED5"/>
    <w:rsid w:val="5B5C08B4"/>
    <w:rsid w:val="632E0D88"/>
    <w:rsid w:val="68E51EE8"/>
    <w:rsid w:val="6A570BC4"/>
    <w:rsid w:val="6CDC3F79"/>
    <w:rsid w:val="704E113A"/>
    <w:rsid w:val="726C4EFD"/>
    <w:rsid w:val="74373198"/>
    <w:rsid w:val="79C93160"/>
    <w:rsid w:val="7A28257D"/>
    <w:rsid w:val="7F853F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rFonts w:ascii="Times New Roman" w:hAnsi="Times New Roman" w:eastAsia="宋体" w:cs="Times New Roman"/>
      <w:szCs w:val="24"/>
    </w:rPr>
  </w:style>
  <w:style w:type="paragraph" w:styleId="3">
    <w:name w:val="Balloon Text"/>
    <w:basedOn w:val="1"/>
    <w:link w:val="18"/>
    <w:semiHidden/>
    <w:unhideWhenUsed/>
    <w:qFormat/>
    <w:uiPriority w:val="99"/>
    <w:rPr>
      <w:rFonts w:ascii="Times New Roman" w:hAnsi="Times New Roman" w:eastAsia="宋体" w:cs="Times New Roman"/>
      <w:sz w:val="18"/>
      <w:szCs w:val="18"/>
    </w:rPr>
  </w:style>
  <w:style w:type="paragraph" w:styleId="4">
    <w:name w:val="footer"/>
    <w:basedOn w:val="1"/>
    <w:link w:val="1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semiHidden/>
    <w:unhideWhenUsed/>
    <w:uiPriority w:val="99"/>
    <w:rPr>
      <w:b/>
      <w:bCs/>
    </w:rPr>
  </w:style>
  <w:style w:type="character" w:styleId="10">
    <w:name w:val="Hyperlink"/>
    <w:basedOn w:val="9"/>
    <w:uiPriority w:val="0"/>
    <w:rPr>
      <w:color w:val="0563C1"/>
      <w:u w:val="single"/>
    </w:rPr>
  </w:style>
  <w:style w:type="character" w:styleId="11">
    <w:name w:val="annotation reference"/>
    <w:basedOn w:val="9"/>
    <w:semiHidden/>
    <w:unhideWhenUsed/>
    <w:uiPriority w:val="99"/>
    <w:rPr>
      <w:sz w:val="21"/>
      <w:szCs w:val="21"/>
    </w:rPr>
  </w:style>
  <w:style w:type="paragraph" w:customStyle="1" w:styleId="12">
    <w:name w:val="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3">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
    <w:name w:val="_Style 4"/>
    <w:basedOn w:val="1"/>
    <w:uiPriority w:val="0"/>
    <w:pPr>
      <w:widowControl/>
      <w:spacing w:after="160" w:line="240" w:lineRule="exact"/>
      <w:jc w:val="left"/>
    </w:pPr>
    <w:rPr>
      <w:rFonts w:ascii="Times New Roman" w:hAnsi="Times New Roman" w:eastAsia="宋体" w:cs="Times New Roman"/>
      <w:szCs w:val="24"/>
    </w:rPr>
  </w:style>
  <w:style w:type="paragraph" w:customStyle="1" w:styleId="15">
    <w:name w:val="Revision"/>
    <w:hidden/>
    <w:semiHidden/>
    <w:uiPriority w:val="99"/>
    <w:rPr>
      <w:rFonts w:ascii="Times New Roman" w:hAnsi="Times New Roman" w:eastAsia="宋体" w:cs="Times New Roman"/>
      <w:szCs w:val="24"/>
      <w:lang w:val="en-US" w:eastAsia="zh-CN" w:bidi="ar-SA"/>
    </w:rPr>
  </w:style>
  <w:style w:type="character" w:customStyle="1" w:styleId="16">
    <w:name w:val="页眉 字符"/>
    <w:basedOn w:val="9"/>
    <w:link w:val="5"/>
    <w:uiPriority w:val="99"/>
    <w:rPr>
      <w:rFonts w:ascii="Times New Roman" w:hAnsi="Times New Roman" w:eastAsia="宋体" w:cs="Times New Roman"/>
      <w:sz w:val="18"/>
      <w:szCs w:val="18"/>
    </w:rPr>
  </w:style>
  <w:style w:type="character" w:customStyle="1" w:styleId="17">
    <w:name w:val="页脚 字符"/>
    <w:basedOn w:val="9"/>
    <w:link w:val="4"/>
    <w:qFormat/>
    <w:uiPriority w:val="99"/>
    <w:rPr>
      <w:rFonts w:ascii="Times New Roman" w:hAnsi="Times New Roman" w:eastAsia="宋体" w:cs="Times New Roman"/>
      <w:sz w:val="18"/>
      <w:szCs w:val="18"/>
    </w:rPr>
  </w:style>
  <w:style w:type="character" w:customStyle="1" w:styleId="18">
    <w:name w:val="批注框文本 字符"/>
    <w:basedOn w:val="9"/>
    <w:link w:val="3"/>
    <w:semiHidden/>
    <w:uiPriority w:val="99"/>
    <w:rPr>
      <w:rFonts w:ascii="Times New Roman" w:hAnsi="Times New Roman" w:eastAsia="宋体" w:cs="Times New Roman"/>
      <w:sz w:val="18"/>
      <w:szCs w:val="18"/>
    </w:rPr>
  </w:style>
  <w:style w:type="character" w:customStyle="1" w:styleId="19">
    <w:name w:val="批注文字 字符"/>
    <w:basedOn w:val="9"/>
    <w:link w:val="2"/>
    <w:semiHidden/>
    <w:uiPriority w:val="99"/>
    <w:rPr>
      <w:rFonts w:ascii="Times New Roman" w:hAnsi="Times New Roman" w:eastAsia="宋体" w:cs="Times New Roman"/>
      <w:szCs w:val="24"/>
    </w:rPr>
  </w:style>
  <w:style w:type="character" w:customStyle="1" w:styleId="20">
    <w:name w:val="批注主题 字符"/>
    <w:basedOn w:val="19"/>
    <w:link w:val="7"/>
    <w:semiHidden/>
    <w:uiPriority w:val="99"/>
    <w:rPr>
      <w:rFonts w:ascii="Times New Roman" w:hAnsi="Times New Roman" w:eastAsia="宋体" w:cs="Times New Roman"/>
      <w:b/>
      <w:bCs/>
      <w:szCs w:val="24"/>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6348</Words>
  <Characters>36187</Characters>
  <Lines>301</Lines>
  <Paragraphs>84</Paragraphs>
  <TotalTime>13</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2021-08-27T13:57:00Z</dcterms:created>
  <dc:creator>修订者</dc:creator>
  <cp:lastModifiedBy>随遇而安安</cp:lastModifiedBy>
  <cp:lastPrinted>2021-09-16T17:48:00Z</cp:lastPrinted>
  <dcterms:modified xsi:type="dcterms:W3CDTF">2023-07-07T03:03:14Z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0128401E1DD445E69E230CFF32FBA1B5_12</vt:lpwstr>
  </property>
</Properties>
</file>