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jc w:val="center"/>
        <w:rPr>
          <w:rFonts w:ascii="方正小标宋简体" w:hAnsi="方正小标宋简体" w:eastAsia="方正小标宋简体" w:cs="宋体-PUA"/>
          <w:kern w:val="10"/>
          <w:sz w:val="44"/>
          <w:szCs w:val="36"/>
        </w:rPr>
      </w:pPr>
      <w:r>
        <w:rPr>
          <w:rFonts w:hint="eastAsia" w:ascii="方正小标宋简体" w:hAnsi="方正小标宋简体" w:eastAsia="方正小标宋简体" w:cs="宋体-PUA"/>
          <w:kern w:val="10"/>
          <w:sz w:val="44"/>
          <w:szCs w:val="36"/>
        </w:rPr>
        <w:t>第</w:t>
      </w:r>
      <w:r>
        <w:rPr>
          <w:rFonts w:hint="eastAsia" w:ascii="方正小标宋简体" w:hAnsi="方正小标宋简体" w:eastAsia="方正小标宋简体" w:cs="宋体-PUA"/>
          <w:kern w:val="10"/>
          <w:sz w:val="44"/>
          <w:szCs w:val="36"/>
          <w:lang w:eastAsia="zh-CN"/>
        </w:rPr>
        <w:t>五</w:t>
      </w:r>
      <w:r>
        <w:rPr>
          <w:rFonts w:hint="eastAsia" w:ascii="方正小标宋简体" w:hAnsi="方正小标宋简体" w:eastAsia="方正小标宋简体" w:cs="宋体-PUA"/>
          <w:kern w:val="10"/>
          <w:sz w:val="44"/>
          <w:szCs w:val="36"/>
        </w:rPr>
        <w:t>届海南省</w:t>
      </w:r>
      <w:r>
        <w:rPr>
          <w:rFonts w:hint="eastAsia" w:ascii="方正小标宋简体" w:hAnsi="方正小标宋简体" w:eastAsia="方正小标宋简体" w:cs="宋体-PUA"/>
          <w:kern w:val="10"/>
          <w:sz w:val="44"/>
          <w:szCs w:val="36"/>
          <w:lang w:val="zh-CN"/>
        </w:rPr>
        <w:t>南海文艺奖</w:t>
      </w:r>
      <w:r>
        <w:rPr>
          <w:rFonts w:hint="eastAsia" w:ascii="方正小标宋简体" w:hAnsi="方正小标宋简体" w:eastAsia="方正小标宋简体" w:cs="宋体-PUA"/>
          <w:kern w:val="10"/>
          <w:sz w:val="44"/>
          <w:szCs w:val="36"/>
        </w:rPr>
        <w:t>影视类评选细则</w:t>
      </w:r>
    </w:p>
    <w:p>
      <w:pPr>
        <w:spacing w:line="420" w:lineRule="exact"/>
        <w:rPr>
          <w:rFonts w:ascii="Times New Roman" w:hAnsi="Times New Roman" w:eastAsia="宋体" w:cs="Times New Roman"/>
          <w:b/>
          <w:bCs/>
          <w:sz w:val="44"/>
          <w:szCs w:val="44"/>
        </w:rPr>
      </w:pP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根据《海南省南海文艺奖评奖章程》规定，按照《第五届海南省南海文艺奖评奖实施方案》的要求，制定本细则。</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一、</w:t>
      </w:r>
      <w:r>
        <w:rPr>
          <w:rFonts w:hint="eastAsia" w:ascii="黑体" w:hAnsi="黑体" w:eastAsia="黑体" w:cs="仿宋"/>
          <w:b/>
          <w:bCs/>
          <w:sz w:val="32"/>
          <w:szCs w:val="32"/>
          <w:lang w:val="zh-CN"/>
        </w:rPr>
        <w:t>评选对象与范围</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（一）海南省南海文艺奖是全省文艺界的综合性常设专业大奖，分设艺术作品奖和终身成就奖。</w:t>
      </w:r>
    </w:p>
    <w:p>
      <w:pPr>
        <w:spacing w:line="460" w:lineRule="exact"/>
        <w:ind w:firstLine="560"/>
        <w:rPr>
          <w:rFonts w:ascii="仿宋" w:hAnsi="仿宋" w:eastAsia="仿宋" w:cs="Times New Roman"/>
          <w:kern w:val="10"/>
          <w:sz w:val="32"/>
          <w:szCs w:val="32"/>
        </w:rPr>
      </w:pPr>
      <w:r>
        <w:rPr>
          <w:rFonts w:hint="eastAsia" w:ascii="仿宋" w:hAnsi="仿宋" w:eastAsia="仿宋" w:cs="仿宋"/>
          <w:sz w:val="32"/>
          <w:szCs w:val="32"/>
        </w:rPr>
        <w:t>（二）本届</w:t>
      </w:r>
      <w:r>
        <w:rPr>
          <w:rFonts w:hint="eastAsia" w:ascii="仿宋" w:hAnsi="仿宋" w:eastAsia="仿宋" w:cs="仿宋"/>
          <w:sz w:val="32"/>
          <w:szCs w:val="32"/>
          <w:lang w:eastAsia="zh-CN"/>
        </w:rPr>
        <w:t>南海文艺奖</w:t>
      </w:r>
      <w:r>
        <w:rPr>
          <w:rFonts w:hint="eastAsia" w:ascii="仿宋" w:hAnsi="仿宋" w:eastAsia="仿宋" w:cs="仿宋"/>
          <w:sz w:val="32"/>
          <w:szCs w:val="32"/>
        </w:rPr>
        <w:t>影视类作品奖</w:t>
      </w:r>
      <w:r>
        <w:rPr>
          <w:rFonts w:hint="eastAsia" w:ascii="仿宋" w:hAnsi="仿宋" w:eastAsia="仿宋" w:cs="仿宋"/>
          <w:sz w:val="32"/>
          <w:szCs w:val="32"/>
          <w:lang w:eastAsia="zh-CN"/>
        </w:rPr>
        <w:t>设</w:t>
      </w:r>
      <w:r>
        <w:rPr>
          <w:rFonts w:hint="eastAsia" w:ascii="仿宋" w:hAnsi="仿宋" w:eastAsia="仿宋" w:cs="仿宋"/>
          <w:sz w:val="32"/>
          <w:szCs w:val="32"/>
        </w:rPr>
        <w:t>电影</w:t>
      </w:r>
      <w:r>
        <w:rPr>
          <w:rFonts w:hint="eastAsia" w:ascii="仿宋" w:hAnsi="仿宋" w:eastAsia="仿宋" w:cs="仿宋"/>
          <w:sz w:val="32"/>
          <w:szCs w:val="32"/>
          <w:lang w:eastAsia="zh-CN"/>
        </w:rPr>
        <w:t>、</w:t>
      </w:r>
      <w:r>
        <w:rPr>
          <w:rFonts w:hint="eastAsia" w:ascii="仿宋" w:hAnsi="仿宋" w:eastAsia="仿宋" w:cs="仿宋"/>
          <w:sz w:val="32"/>
          <w:szCs w:val="32"/>
        </w:rPr>
        <w:t>电视剧</w:t>
      </w:r>
      <w:r>
        <w:rPr>
          <w:rFonts w:hint="eastAsia" w:ascii="仿宋" w:hAnsi="仿宋" w:eastAsia="仿宋" w:cs="仿宋"/>
          <w:sz w:val="32"/>
          <w:szCs w:val="32"/>
          <w:lang w:eastAsia="zh-CN"/>
        </w:rPr>
        <w:t>、</w:t>
      </w:r>
      <w:r>
        <w:rPr>
          <w:rFonts w:hint="eastAsia" w:ascii="仿宋" w:hAnsi="仿宋" w:eastAsia="仿宋" w:cs="仿宋"/>
          <w:sz w:val="32"/>
          <w:szCs w:val="32"/>
        </w:rPr>
        <w:t>广播剧三个类别</w:t>
      </w:r>
      <w:r>
        <w:rPr>
          <w:rFonts w:hint="eastAsia" w:ascii="仿宋" w:hAnsi="仿宋" w:eastAsia="仿宋" w:cs="仿宋"/>
          <w:sz w:val="32"/>
          <w:szCs w:val="32"/>
          <w:lang w:eastAsia="zh-CN"/>
        </w:rPr>
        <w:t>，每个类别均可评选网络作品；</w:t>
      </w:r>
      <w:r>
        <w:rPr>
          <w:rFonts w:ascii="仿宋" w:hAnsi="仿宋" w:eastAsia="仿宋" w:cs="Times New Roman"/>
          <w:kern w:val="10"/>
          <w:sz w:val="32"/>
          <w:szCs w:val="32"/>
          <w:lang w:val="zh-CN"/>
        </w:rPr>
        <w:t>推荐终身成就奖</w:t>
      </w:r>
      <w:r>
        <w:rPr>
          <w:rFonts w:hint="eastAsia" w:ascii="仿宋" w:hAnsi="仿宋" w:eastAsia="仿宋" w:cs="Times New Roman"/>
          <w:kern w:val="10"/>
          <w:sz w:val="32"/>
          <w:szCs w:val="32"/>
          <w:lang w:val="zh-CN"/>
        </w:rPr>
        <w:t>候选人</w:t>
      </w:r>
      <w:r>
        <w:rPr>
          <w:rFonts w:ascii="仿宋" w:hAnsi="仿宋" w:eastAsia="仿宋" w:cs="Times New Roman"/>
          <w:kern w:val="10"/>
          <w:sz w:val="32"/>
          <w:szCs w:val="32"/>
          <w:lang w:val="zh-CN"/>
        </w:rPr>
        <w:t>建议人选</w:t>
      </w:r>
      <w:r>
        <w:rPr>
          <w:rFonts w:ascii="仿宋" w:hAnsi="仿宋" w:eastAsia="仿宋" w:cs="Times New Roman"/>
          <w:kern w:val="10"/>
          <w:sz w:val="32"/>
          <w:szCs w:val="32"/>
        </w:rPr>
        <w:t>1名。</w:t>
      </w:r>
    </w:p>
    <w:p>
      <w:pPr>
        <w:spacing w:line="460" w:lineRule="exact"/>
        <w:ind w:firstLine="560"/>
        <w:rPr>
          <w:rFonts w:hint="eastAsia" w:ascii="仿宋_GB2312" w:hAnsi="仿宋_GB2312" w:eastAsia="仿宋_GB2312" w:cs="仿宋"/>
          <w:sz w:val="32"/>
          <w:szCs w:val="32"/>
          <w:lang w:eastAsia="zh-CN"/>
        </w:rPr>
      </w:pPr>
      <w:r>
        <w:rPr>
          <w:rFonts w:hint="eastAsia" w:ascii="仿宋" w:hAnsi="仿宋" w:eastAsia="仿宋" w:cs="Times New Roman"/>
          <w:kern w:val="10"/>
          <w:sz w:val="32"/>
          <w:szCs w:val="32"/>
          <w:lang w:eastAsia="zh-CN"/>
        </w:rPr>
        <w:t>（三）参评作者身份：</w:t>
      </w:r>
      <w:r>
        <w:rPr>
          <w:rFonts w:hint="eastAsia" w:ascii="仿宋_GB2312" w:hAnsi="仿宋_GB2312" w:eastAsia="仿宋_GB2312" w:cs="仿宋"/>
          <w:sz w:val="32"/>
          <w:szCs w:val="32"/>
        </w:rPr>
        <w:t>面向国内外</w:t>
      </w:r>
      <w:r>
        <w:rPr>
          <w:rFonts w:hint="eastAsia" w:ascii="仿宋_GB2312" w:hAnsi="仿宋_GB2312" w:eastAsia="仿宋_GB2312" w:cs="仿宋"/>
          <w:sz w:val="32"/>
          <w:szCs w:val="32"/>
          <w:lang w:eastAsia="zh-CN"/>
        </w:rPr>
        <w:t>影视艺术</w:t>
      </w:r>
      <w:r>
        <w:rPr>
          <w:rFonts w:hint="eastAsia" w:ascii="仿宋_GB2312" w:hAnsi="仿宋_GB2312" w:eastAsia="仿宋_GB2312" w:cs="仿宋"/>
          <w:sz w:val="32"/>
          <w:szCs w:val="32"/>
        </w:rPr>
        <w:t>家和</w:t>
      </w:r>
      <w:r>
        <w:rPr>
          <w:rFonts w:hint="eastAsia" w:ascii="仿宋_GB2312" w:hAnsi="仿宋_GB2312" w:eastAsia="仿宋_GB2312" w:cs="Times New Roman"/>
          <w:sz w:val="32"/>
          <w:szCs w:val="20"/>
          <w:lang w:val="zh-CN"/>
        </w:rPr>
        <w:t>影视生产单位</w:t>
      </w:r>
      <w:r>
        <w:rPr>
          <w:rFonts w:hint="eastAsia" w:ascii="仿宋_GB2312" w:hAnsi="仿宋_GB2312" w:eastAsia="仿宋_GB2312" w:cs="仿宋"/>
          <w:sz w:val="32"/>
          <w:szCs w:val="32"/>
        </w:rPr>
        <w:t>，参评者户籍、地域、国籍不受限制</w:t>
      </w:r>
      <w:r>
        <w:rPr>
          <w:rFonts w:hint="eastAsia" w:ascii="仿宋_GB2312" w:hAnsi="仿宋_GB2312" w:eastAsia="仿宋_GB2312" w:cs="仿宋"/>
          <w:sz w:val="32"/>
          <w:szCs w:val="32"/>
          <w:lang w:eastAsia="zh-CN"/>
        </w:rPr>
        <w:t>。</w:t>
      </w:r>
    </w:p>
    <w:p>
      <w:pPr>
        <w:spacing w:line="460" w:lineRule="exact"/>
        <w:ind w:firstLine="560"/>
        <w:rPr>
          <w:rFonts w:hint="eastAsia" w:ascii="仿宋" w:hAnsi="仿宋" w:eastAsia="仿宋" w:cs="Times New Roman"/>
          <w:kern w:val="10"/>
          <w:sz w:val="32"/>
          <w:szCs w:val="32"/>
          <w:lang w:eastAsia="zh-CN"/>
        </w:rPr>
      </w:pPr>
      <w:r>
        <w:rPr>
          <w:rFonts w:hint="eastAsia" w:ascii="仿宋" w:hAnsi="仿宋" w:eastAsia="仿宋" w:cs="Times New Roman"/>
          <w:kern w:val="10"/>
          <w:sz w:val="32"/>
          <w:szCs w:val="32"/>
          <w:lang w:eastAsia="zh-CN"/>
        </w:rPr>
        <w:t>（四）参评作品须是海南题材影视作品。</w:t>
      </w:r>
      <w:r>
        <w:rPr>
          <w:rFonts w:hint="eastAsia" w:ascii="仿宋" w:hAnsi="仿宋" w:eastAsia="仿宋" w:cs="Times New Roman"/>
          <w:kern w:val="10"/>
          <w:sz w:val="32"/>
          <w:szCs w:val="32"/>
          <w:lang w:val="en-US" w:eastAsia="zh-CN"/>
        </w:rPr>
        <w:t>独立或以第一出品单位创作、生产、推出的符合以下条件的海南题材优秀影视艺术作品，参评作品均以单位名义申报评奖</w:t>
      </w:r>
      <w:r>
        <w:rPr>
          <w:rFonts w:hint="eastAsia" w:ascii="仿宋" w:hAnsi="仿宋" w:eastAsia="仿宋" w:cs="Times New Roman"/>
          <w:kern w:val="10"/>
          <w:sz w:val="32"/>
          <w:szCs w:val="32"/>
          <w:lang w:val="zh-CN" w:eastAsia="zh-CN"/>
        </w:rPr>
        <w:t>。</w:t>
      </w:r>
    </w:p>
    <w:p>
      <w:pPr>
        <w:spacing w:line="460" w:lineRule="exact"/>
        <w:ind w:firstLine="560"/>
        <w:rPr>
          <w:rFonts w:ascii="仿宋_GB2312" w:hAnsi="仿宋_GB2312" w:eastAsia="仿宋_GB2312" w:cs="Times New Roman"/>
          <w:sz w:val="32"/>
          <w:szCs w:val="24"/>
          <w:lang w:val="zh-CN"/>
        </w:rPr>
      </w:pPr>
      <w:r>
        <w:rPr>
          <w:rFonts w:hint="eastAsia" w:ascii="仿宋" w:hAnsi="仿宋" w:eastAsia="仿宋" w:cs="Times New Roman"/>
          <w:kern w:val="10"/>
          <w:sz w:val="32"/>
          <w:szCs w:val="32"/>
          <w:lang w:eastAsia="zh-CN"/>
        </w:rPr>
        <w:t>（五）作品上映或播出时</w:t>
      </w:r>
      <w:r>
        <w:rPr>
          <w:rFonts w:hint="eastAsia" w:ascii="仿宋_GB2312" w:hAnsi="仿宋_GB2312" w:eastAsia="仿宋_GB2312" w:cs="仿宋"/>
          <w:sz w:val="32"/>
          <w:szCs w:val="32"/>
          <w:lang w:eastAsia="zh-CN"/>
        </w:rPr>
        <w:t>间：</w:t>
      </w:r>
      <w:r>
        <w:rPr>
          <w:rFonts w:hint="eastAsia" w:ascii="仿宋" w:hAnsi="仿宋" w:eastAsia="仿宋" w:cs="仿宋"/>
          <w:sz w:val="32"/>
          <w:szCs w:val="32"/>
        </w:rPr>
        <w:t>于20</w:t>
      </w:r>
      <w:r>
        <w:rPr>
          <w:rFonts w:hint="eastAsia" w:ascii="仿宋" w:hAnsi="仿宋" w:eastAsia="仿宋" w:cs="仿宋"/>
          <w:sz w:val="32"/>
          <w:szCs w:val="32"/>
          <w:lang w:val="en-US" w:eastAsia="zh-CN"/>
        </w:rPr>
        <w:t>21</w:t>
      </w:r>
      <w:r>
        <w:rPr>
          <w:rFonts w:hint="eastAsia" w:ascii="仿宋" w:hAnsi="仿宋" w:eastAsia="仿宋" w:cs="仿宋"/>
          <w:sz w:val="32"/>
          <w:szCs w:val="32"/>
        </w:rPr>
        <w:t>年1月1日至202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年12月31日期间</w:t>
      </w:r>
      <w:r>
        <w:rPr>
          <w:rFonts w:hint="eastAsia" w:ascii="仿宋" w:hAnsi="仿宋" w:eastAsia="仿宋" w:cs="仿宋"/>
          <w:sz w:val="32"/>
          <w:szCs w:val="32"/>
          <w:lang w:eastAsia="zh-CN"/>
        </w:rPr>
        <w:t>上映或播出</w:t>
      </w:r>
      <w:r>
        <w:rPr>
          <w:rFonts w:hint="eastAsia" w:ascii="仿宋_GB2312" w:hAnsi="仿宋_GB2312" w:eastAsia="仿宋_GB2312" w:cs="Times New Roman"/>
          <w:sz w:val="32"/>
          <w:szCs w:val="24"/>
          <w:lang w:val="zh-CN"/>
        </w:rPr>
        <w:t>。</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二、</w:t>
      </w:r>
      <w:r>
        <w:rPr>
          <w:rFonts w:hint="eastAsia" w:ascii="黑体" w:hAnsi="黑体" w:eastAsia="黑体" w:cs="仿宋"/>
          <w:b/>
          <w:bCs/>
          <w:sz w:val="32"/>
          <w:szCs w:val="32"/>
          <w:lang w:val="zh-CN"/>
        </w:rPr>
        <w:t>参评条件与标准</w:t>
      </w:r>
    </w:p>
    <w:p>
      <w:pPr>
        <w:spacing w:line="42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w:t>
      </w:r>
      <w:r>
        <w:rPr>
          <w:rFonts w:hint="eastAsia" w:ascii="仿宋" w:hAnsi="仿宋" w:eastAsia="仿宋" w:cs="仿宋"/>
          <w:b/>
          <w:bCs/>
          <w:sz w:val="32"/>
          <w:szCs w:val="32"/>
        </w:rPr>
        <w:t>一）作品奖</w:t>
      </w:r>
    </w:p>
    <w:p>
      <w:pPr>
        <w:spacing w:line="420" w:lineRule="exact"/>
        <w:ind w:firstLine="640" w:firstLineChars="200"/>
        <w:rPr>
          <w:rFonts w:hint="eastAsia" w:ascii="仿宋" w:hAnsi="仿宋" w:eastAsia="仿宋" w:cs="Times New Roman"/>
          <w:kern w:val="10"/>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首次公开上映的电影和首次在省级以上媒体公开播出的电视剧、广播剧。</w:t>
      </w:r>
    </w:p>
    <w:p>
      <w:pPr>
        <w:spacing w:line="460" w:lineRule="exact"/>
        <w:ind w:firstLine="640" w:firstLineChars="200"/>
        <w:rPr>
          <w:rFonts w:hint="eastAsia" w:ascii="仿宋" w:hAnsi="仿宋" w:eastAsia="仿宋" w:cs="Times New Roman"/>
          <w:kern w:val="10"/>
          <w:sz w:val="32"/>
          <w:szCs w:val="32"/>
          <w:lang w:eastAsia="zh-CN"/>
        </w:rPr>
      </w:pPr>
      <w:r>
        <w:rPr>
          <w:rFonts w:hint="eastAsia" w:ascii="仿宋" w:hAnsi="仿宋" w:eastAsia="仿宋" w:cs="Times New Roman"/>
          <w:kern w:val="10"/>
          <w:sz w:val="32"/>
          <w:szCs w:val="32"/>
          <w:lang w:val="en-US" w:eastAsia="zh-CN"/>
        </w:rPr>
        <w:t xml:space="preserve">2.在评奖年限内，获得过中宣部、文化和旅游部、国家电影局、中国电影家协会、中国电视艺术家协会等党群系统中央单位和中央国家机关评比达标表彰项目的全国性影视类奖项作品，以及我省与中国文联、中国电影家协会、中国电视艺术家协会等单位联合主办的文艺活动的获奖影视作品，不参加评奖。获得以上奖项的，经申报核实后，授予“南海文艺奖”荣誉奖。 </w:t>
      </w:r>
    </w:p>
    <w:p>
      <w:pPr>
        <w:spacing w:line="460" w:lineRule="exact"/>
        <w:ind w:firstLine="560"/>
        <w:rPr>
          <w:rFonts w:hint="eastAsia" w:ascii="仿宋" w:hAnsi="仿宋" w:eastAsia="仿宋" w:cs="Times New Roman"/>
          <w:kern w:val="10"/>
          <w:sz w:val="32"/>
          <w:szCs w:val="32"/>
          <w:lang w:eastAsia="zh-CN"/>
        </w:rPr>
      </w:pPr>
      <w:r>
        <w:rPr>
          <w:rFonts w:hint="eastAsia" w:ascii="仿宋" w:hAnsi="仿宋" w:eastAsia="仿宋" w:cs="Times New Roman"/>
          <w:kern w:val="10"/>
          <w:sz w:val="32"/>
          <w:szCs w:val="32"/>
          <w:lang w:val="en-US" w:eastAsia="zh-CN"/>
        </w:rPr>
        <w:t xml:space="preserve">3.参评入选作品要符合德艺双馨的要求，适当向创作一线和基层影视工作者和青年影视工作者及新文艺群体倾斜，向深入生活、扎根人民的文艺工作者倾斜，严禁有劣迹的从业人员及其作品参评。注重作品的艺术价值，鼓励挖掘海南红色文化、生态文化、海洋文化、黎苗文化、东坡历史文化和海瑞廉洁文化作品；鼓励守正创新，作品题材、主题、风格具备多样性；鼓励具有中国特色、中国风格、中国气派， </w:t>
      </w:r>
    </w:p>
    <w:p>
      <w:pPr>
        <w:spacing w:line="460" w:lineRule="exact"/>
        <w:ind w:firstLine="560"/>
        <w:rPr>
          <w:rFonts w:hint="eastAsia" w:ascii="仿宋" w:hAnsi="仿宋" w:eastAsia="仿宋" w:cs="Times New Roman"/>
          <w:kern w:val="10"/>
          <w:sz w:val="32"/>
          <w:szCs w:val="32"/>
          <w:lang w:eastAsia="zh-CN"/>
        </w:rPr>
      </w:pPr>
      <w:r>
        <w:rPr>
          <w:rFonts w:hint="eastAsia" w:ascii="仿宋" w:hAnsi="仿宋" w:eastAsia="仿宋" w:cs="Times New Roman"/>
          <w:kern w:val="10"/>
          <w:sz w:val="32"/>
          <w:szCs w:val="32"/>
          <w:lang w:val="en-US" w:eastAsia="zh-CN"/>
        </w:rPr>
        <w:t>4.富有艺术感染力，满足人民精神需求的电影、电视剧和广播剧作品；鼓励创作反映乡村振兴、重大主题的文艺作品；鼓励创作具有展示中国风范和海南风貌的与自由贸易港建设进程的影视作品</w:t>
      </w:r>
      <w:r>
        <w:rPr>
          <w:rFonts w:hint="eastAsia" w:ascii="仿宋" w:hAnsi="仿宋" w:eastAsia="仿宋" w:cs="Times New Roman"/>
          <w:kern w:val="10"/>
          <w:sz w:val="32"/>
          <w:szCs w:val="32"/>
          <w:lang w:eastAsia="zh-CN"/>
        </w:rPr>
        <w:t>。</w:t>
      </w:r>
    </w:p>
    <w:p>
      <w:pPr>
        <w:spacing w:line="42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（二）推荐终身成就奖候选人建议人选</w:t>
      </w:r>
    </w:p>
    <w:p>
      <w:pPr>
        <w:autoSpaceDE w:val="0"/>
        <w:autoSpaceDN w:val="0"/>
        <w:spacing w:line="460" w:lineRule="exact"/>
        <w:ind w:firstLine="640" w:firstLineChars="200"/>
        <w:rPr>
          <w:rFonts w:hint="eastAsia" w:ascii="仿宋" w:hAnsi="仿宋" w:eastAsia="仿宋" w:cs="仿宋"/>
          <w:b/>
          <w:bCs/>
          <w:sz w:val="32"/>
          <w:szCs w:val="32"/>
        </w:rPr>
      </w:pPr>
      <w:r>
        <w:rPr>
          <w:rFonts w:hint="eastAsia" w:ascii="仿宋_GB2312" w:hAnsi="仿宋_GB2312" w:eastAsia="仿宋_GB2312" w:cs="Times New Roman"/>
          <w:sz w:val="32"/>
          <w:szCs w:val="32"/>
        </w:rPr>
        <w:t>推荐</w:t>
      </w:r>
      <w:r>
        <w:rPr>
          <w:rFonts w:hint="eastAsia" w:ascii="仿宋_GB2312" w:hAnsi="仿宋_GB2312" w:eastAsia="仿宋_GB2312" w:cs="Times New Roman"/>
          <w:sz w:val="32"/>
          <w:szCs w:val="32"/>
          <w:lang w:eastAsia="zh-CN"/>
        </w:rPr>
        <w:t>影视类</w:t>
      </w:r>
      <w:r>
        <w:rPr>
          <w:rFonts w:hint="eastAsia" w:ascii="仿宋_GB2312" w:hAnsi="仿宋_GB2312" w:eastAsia="仿宋_GB2312" w:cs="Times New Roman"/>
          <w:sz w:val="32"/>
          <w:szCs w:val="32"/>
        </w:rPr>
        <w:t>终身成就奖候选人建议人选，应为</w:t>
      </w:r>
      <w:r>
        <w:rPr>
          <w:rFonts w:hint="eastAsia" w:ascii="仿宋_GB2312" w:hAnsi="仿宋_GB2312" w:eastAsia="仿宋_GB2312" w:cs="Times New Roman"/>
          <w:sz w:val="32"/>
          <w:szCs w:val="21"/>
          <w:lang w:val="zh-CN"/>
        </w:rPr>
        <w:t>德高望重、在省内外有较大影响，对影视艺术事业作出突出贡献的影视艺术家或影视艺术组织工作者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1.思想素质好，社会责任感强，社会认可度高，具有良好的职业精神和职业道德，积极投身社会活动，热心服务公益事业。</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2.在影视艺术领域内享有较高的知名度和广泛持久的影响力、艺术造诣深。本人或其作品曾在国内、国际大型</w:t>
      </w:r>
      <w:r>
        <w:rPr>
          <w:rFonts w:hint="eastAsia" w:ascii="仿宋_GB2312" w:hAnsi="仿宋_GB2312" w:eastAsia="仿宋_GB2312" w:cs="Times New Roman"/>
          <w:sz w:val="32"/>
          <w:szCs w:val="21"/>
          <w:lang w:eastAsia="zh-CN"/>
        </w:rPr>
        <w:t>电影节、影展、比赛中获奖</w:t>
      </w:r>
      <w:r>
        <w:rPr>
          <w:rFonts w:hint="eastAsia" w:ascii="仿宋_GB2312" w:hAnsi="仿宋_GB2312" w:eastAsia="仿宋_GB2312" w:cs="Times New Roman"/>
          <w:sz w:val="32"/>
          <w:szCs w:val="21"/>
        </w:rPr>
        <w:t>。</w:t>
      </w:r>
    </w:p>
    <w:p>
      <w:pPr>
        <w:widowControl/>
        <w:spacing w:line="5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3.作品获得过省级以上宣传文化部门表彰及省级以上权威影视评审机构所颁</w:t>
      </w:r>
      <w:r>
        <w:rPr>
          <w:rFonts w:hint="eastAsia" w:ascii="仿宋" w:hAnsi="仿宋" w:eastAsia="仿宋" w:cs="仿宋"/>
          <w:color w:val="000000"/>
          <w:kern w:val="0"/>
          <w:sz w:val="32"/>
          <w:szCs w:val="32"/>
          <w:lang w:eastAsia="zh-CN"/>
        </w:rPr>
        <w:t>影视艺术</w:t>
      </w:r>
      <w:r>
        <w:rPr>
          <w:rFonts w:hint="eastAsia" w:ascii="仿宋" w:hAnsi="仿宋" w:eastAsia="仿宋" w:cs="仿宋"/>
          <w:color w:val="000000"/>
          <w:kern w:val="0"/>
          <w:sz w:val="32"/>
          <w:szCs w:val="32"/>
        </w:rPr>
        <w:t>大奖。</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4</w:t>
      </w:r>
      <w:r>
        <w:rPr>
          <w:rFonts w:hint="eastAsia" w:ascii="仿宋_GB2312" w:hAnsi="仿宋_GB2312" w:eastAsia="仿宋_GB2312" w:cs="Times New Roman"/>
          <w:sz w:val="32"/>
          <w:szCs w:val="21"/>
        </w:rPr>
        <w:t>.年龄在75周岁以上。</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5</w:t>
      </w:r>
      <w:r>
        <w:rPr>
          <w:rFonts w:hint="eastAsia" w:ascii="仿宋_GB2312" w:hAnsi="仿宋_GB2312" w:eastAsia="仿宋_GB2312" w:cs="Times New Roman"/>
          <w:sz w:val="32"/>
          <w:szCs w:val="21"/>
        </w:rPr>
        <w:t>.“政府特殊津贴”获得者或荣获过省部级以上授予的“德艺双馨“、“优秀专家”等荣誉称号者优先。</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获奖人数可空缺。获得过第一、二、三、四届海南省南海文艺奖终身成就奖的影视艺术家和文艺组织工作者不再参加评选。</w:t>
      </w:r>
    </w:p>
    <w:p>
      <w:p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lang w:val="zh-CN"/>
        </w:rPr>
        <w:t>三、奖项设置</w:t>
      </w:r>
      <w:r>
        <w:rPr>
          <w:rFonts w:hint="eastAsia" w:ascii="黑体" w:hAnsi="黑体" w:eastAsia="黑体" w:cs="仿宋"/>
          <w:b/>
          <w:bCs/>
          <w:sz w:val="32"/>
          <w:szCs w:val="32"/>
        </w:rPr>
        <w:t>、</w:t>
      </w:r>
      <w:r>
        <w:rPr>
          <w:rFonts w:hint="eastAsia" w:ascii="黑体" w:hAnsi="黑体" w:eastAsia="黑体" w:cs="仿宋"/>
          <w:b/>
          <w:bCs/>
          <w:sz w:val="32"/>
          <w:szCs w:val="32"/>
          <w:lang w:val="zh-CN"/>
        </w:rPr>
        <w:t>数额及</w:t>
      </w:r>
      <w:r>
        <w:rPr>
          <w:rFonts w:ascii="黑体" w:hAnsi="黑体" w:eastAsia="黑体" w:cs="仿宋"/>
          <w:b/>
          <w:bCs/>
          <w:sz w:val="32"/>
          <w:szCs w:val="32"/>
          <w:lang w:val="zh-CN"/>
        </w:rPr>
        <w:t>奖金</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电影、电视剧和广播剧三个类别，每个类别各奖励前六名，三个</w:t>
      </w:r>
      <w:r>
        <w:rPr>
          <w:rFonts w:ascii="仿宋" w:hAnsi="仿宋" w:eastAsia="仿宋" w:cs="仿宋"/>
          <w:sz w:val="32"/>
          <w:szCs w:val="32"/>
        </w:rPr>
        <w:t>类别</w:t>
      </w:r>
      <w:r>
        <w:rPr>
          <w:rFonts w:hint="eastAsia" w:ascii="仿宋" w:hAnsi="仿宋" w:eastAsia="仿宋" w:cs="仿宋"/>
          <w:sz w:val="32"/>
          <w:szCs w:val="32"/>
        </w:rPr>
        <w:t>共奖励18名</w:t>
      </w:r>
      <w:r>
        <w:rPr>
          <w:rFonts w:ascii="仿宋" w:hAnsi="仿宋" w:eastAsia="仿宋" w:cs="仿宋"/>
          <w:sz w:val="32"/>
          <w:szCs w:val="32"/>
        </w:rPr>
        <w:t>，获奖者各奖励</w:t>
      </w:r>
      <w:r>
        <w:rPr>
          <w:rFonts w:hint="eastAsia" w:ascii="仿宋" w:hAnsi="仿宋" w:eastAsia="仿宋" w:cs="仿宋"/>
          <w:sz w:val="32"/>
          <w:szCs w:val="32"/>
        </w:rPr>
        <w:t>1万元（税后）</w:t>
      </w:r>
      <w:r>
        <w:rPr>
          <w:rFonts w:ascii="仿宋" w:hAnsi="仿宋" w:eastAsia="仿宋" w:cs="仿宋"/>
          <w:sz w:val="32"/>
          <w:szCs w:val="32"/>
        </w:rPr>
        <w:t>，</w:t>
      </w:r>
      <w:r>
        <w:rPr>
          <w:rFonts w:hint="eastAsia" w:ascii="仿宋" w:hAnsi="仿宋" w:eastAsia="仿宋" w:cs="仿宋"/>
          <w:sz w:val="32"/>
          <w:szCs w:val="32"/>
        </w:rPr>
        <w:t>奖金</w:t>
      </w:r>
      <w:r>
        <w:rPr>
          <w:rFonts w:ascii="仿宋" w:hAnsi="仿宋" w:eastAsia="仿宋" w:cs="仿宋"/>
          <w:sz w:val="32"/>
          <w:szCs w:val="32"/>
        </w:rPr>
        <w:t>共计</w:t>
      </w:r>
      <w:r>
        <w:rPr>
          <w:rFonts w:hint="eastAsia" w:ascii="仿宋" w:hAnsi="仿宋" w:eastAsia="仿宋" w:cs="仿宋"/>
          <w:sz w:val="32"/>
          <w:szCs w:val="32"/>
        </w:rPr>
        <w:t>18万元</w:t>
      </w:r>
      <w:r>
        <w:rPr>
          <w:rFonts w:ascii="仿宋" w:hAnsi="仿宋" w:eastAsia="仿宋" w:cs="仿宋"/>
          <w:sz w:val="32"/>
          <w:szCs w:val="32"/>
        </w:rPr>
        <w:t>；各类别获奖</w:t>
      </w:r>
      <w:r>
        <w:rPr>
          <w:rFonts w:hint="eastAsia" w:ascii="仿宋" w:hAnsi="仿宋" w:eastAsia="仿宋" w:cs="仿宋"/>
          <w:sz w:val="32"/>
          <w:szCs w:val="32"/>
        </w:rPr>
        <w:t>名额</w:t>
      </w:r>
      <w:r>
        <w:rPr>
          <w:rFonts w:ascii="仿宋" w:hAnsi="仿宋" w:eastAsia="仿宋" w:cs="仿宋"/>
          <w:sz w:val="32"/>
          <w:szCs w:val="32"/>
        </w:rPr>
        <w:t>出现空缺，奖金按空缺数</w:t>
      </w:r>
      <w:r>
        <w:rPr>
          <w:rFonts w:hint="eastAsia" w:ascii="仿宋" w:hAnsi="仿宋" w:eastAsia="仿宋" w:cs="仿宋"/>
          <w:sz w:val="32"/>
          <w:szCs w:val="32"/>
        </w:rPr>
        <w:t>扣减</w:t>
      </w:r>
      <w:r>
        <w:rPr>
          <w:rFonts w:ascii="仿宋" w:hAnsi="仿宋" w:eastAsia="仿宋" w:cs="仿宋"/>
          <w:sz w:val="32"/>
          <w:szCs w:val="32"/>
        </w:rPr>
        <w:t>。</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lang w:val="zh-CN"/>
        </w:rPr>
        <w:t>四、组织机构</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海南省南海文艺奖评奖工作在海南省文联领导下，由海南省南海文艺奖评审委员会（以下简称“省评审委员会”）负责，省评审委员会下设评审办公室（以下简称“省评审办”），省评审办下设</w:t>
      </w:r>
      <w:r>
        <w:rPr>
          <w:rFonts w:hint="eastAsia" w:ascii="仿宋" w:hAnsi="仿宋" w:eastAsia="仿宋" w:cs="仿宋"/>
          <w:sz w:val="32"/>
          <w:szCs w:val="32"/>
        </w:rPr>
        <w:t>影视类专家评审委员会</w:t>
      </w:r>
      <w:r>
        <w:rPr>
          <w:rFonts w:hint="eastAsia" w:ascii="仿宋" w:hAnsi="仿宋" w:eastAsia="仿宋" w:cs="仿宋"/>
          <w:sz w:val="32"/>
          <w:szCs w:val="32"/>
          <w:lang w:eastAsia="zh-CN"/>
        </w:rPr>
        <w:t>，</w:t>
      </w:r>
      <w:r>
        <w:rPr>
          <w:rFonts w:ascii="仿宋" w:hAnsi="仿宋" w:eastAsia="仿宋" w:cs="Times New Roman"/>
          <w:kern w:val="10"/>
          <w:sz w:val="32"/>
          <w:szCs w:val="32"/>
        </w:rPr>
        <w:t>负责评审工作，</w:t>
      </w:r>
      <w:r>
        <w:rPr>
          <w:rFonts w:hint="eastAsia" w:ascii="仿宋" w:hAnsi="仿宋" w:eastAsia="仿宋" w:cs="Times New Roman"/>
          <w:kern w:val="10"/>
          <w:sz w:val="32"/>
          <w:szCs w:val="32"/>
        </w:rPr>
        <w:t>专家</w:t>
      </w:r>
      <w:r>
        <w:rPr>
          <w:rFonts w:ascii="仿宋" w:hAnsi="仿宋" w:eastAsia="仿宋" w:cs="Times New Roman"/>
          <w:kern w:val="10"/>
          <w:sz w:val="32"/>
          <w:szCs w:val="32"/>
        </w:rPr>
        <w:t>评审委员会分别由</w:t>
      </w:r>
      <w:r>
        <w:rPr>
          <w:rFonts w:hint="eastAsia" w:ascii="仿宋" w:hAnsi="仿宋" w:eastAsia="仿宋" w:cs="Times New Roman"/>
          <w:kern w:val="10"/>
          <w:sz w:val="32"/>
          <w:szCs w:val="32"/>
          <w:lang w:val="en-US" w:eastAsia="zh-CN"/>
        </w:rPr>
        <w:t>5-</w:t>
      </w:r>
      <w:r>
        <w:rPr>
          <w:rFonts w:ascii="仿宋" w:hAnsi="仿宋" w:eastAsia="仿宋" w:cs="Times New Roman"/>
          <w:kern w:val="10"/>
          <w:sz w:val="32"/>
          <w:szCs w:val="32"/>
        </w:rPr>
        <w:t>7位专家组成，</w:t>
      </w:r>
      <w:r>
        <w:rPr>
          <w:rFonts w:hint="eastAsia" w:ascii="仿宋" w:hAnsi="仿宋" w:eastAsia="仿宋" w:cs="仿宋"/>
          <w:sz w:val="32"/>
          <w:szCs w:val="32"/>
        </w:rPr>
        <w:t>并经省文联审定聘任</w:t>
      </w:r>
      <w:r>
        <w:rPr>
          <w:rFonts w:hint="eastAsia" w:ascii="仿宋" w:hAnsi="仿宋" w:eastAsia="仿宋" w:cs="仿宋"/>
          <w:sz w:val="32"/>
          <w:szCs w:val="32"/>
          <w:lang w:eastAsia="zh-CN"/>
        </w:rPr>
        <w:t>，</w:t>
      </w:r>
      <w:r>
        <w:rPr>
          <w:rFonts w:ascii="仿宋" w:hAnsi="仿宋" w:eastAsia="仿宋" w:cs="Times New Roman"/>
          <w:kern w:val="10"/>
          <w:sz w:val="32"/>
          <w:szCs w:val="32"/>
        </w:rPr>
        <w:t>成员从海南省南海文艺奖</w:t>
      </w:r>
      <w:r>
        <w:rPr>
          <w:rFonts w:hint="eastAsia" w:ascii="仿宋" w:hAnsi="仿宋" w:eastAsia="仿宋" w:cs="Times New Roman"/>
          <w:kern w:val="10"/>
          <w:sz w:val="32"/>
          <w:szCs w:val="32"/>
          <w:lang w:eastAsia="zh-CN"/>
        </w:rPr>
        <w:t>影视</w:t>
      </w:r>
      <w:r>
        <w:rPr>
          <w:rFonts w:ascii="仿宋" w:hAnsi="仿宋" w:eastAsia="仿宋" w:cs="Times New Roman"/>
          <w:kern w:val="10"/>
          <w:sz w:val="32"/>
          <w:szCs w:val="32"/>
        </w:rPr>
        <w:t>类评审专家库中抽选聘任</w:t>
      </w:r>
      <w:r>
        <w:rPr>
          <w:rFonts w:hint="eastAsia" w:ascii="仿宋" w:hAnsi="仿宋" w:eastAsia="仿宋" w:cs="仿宋"/>
          <w:sz w:val="32"/>
          <w:szCs w:val="32"/>
        </w:rPr>
        <w:t>。</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五、</w:t>
      </w:r>
      <w:r>
        <w:rPr>
          <w:rFonts w:hint="eastAsia" w:ascii="黑体" w:hAnsi="黑体" w:eastAsia="黑体" w:cs="仿宋"/>
          <w:b/>
          <w:bCs/>
          <w:sz w:val="32"/>
          <w:szCs w:val="32"/>
          <w:lang w:val="zh-CN"/>
        </w:rPr>
        <w:t>申报程序与名额分配</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各申报单位报送作品须经</w:t>
      </w:r>
      <w:r>
        <w:rPr>
          <w:rFonts w:hint="eastAsia" w:ascii="仿宋" w:hAnsi="仿宋" w:eastAsia="仿宋" w:cs="仿宋"/>
          <w:sz w:val="32"/>
          <w:szCs w:val="32"/>
          <w:lang w:eastAsia="zh-CN"/>
        </w:rPr>
        <w:t>所在单位盖章</w:t>
      </w:r>
      <w:r>
        <w:rPr>
          <w:rFonts w:hint="eastAsia" w:ascii="仿宋" w:hAnsi="仿宋" w:eastAsia="仿宋" w:cs="仿宋"/>
          <w:sz w:val="32"/>
          <w:szCs w:val="32"/>
        </w:rPr>
        <w:t>后报送省影视家协会所设初审办公室，各单位报送符合条件的</w:t>
      </w:r>
      <w:r>
        <w:rPr>
          <w:rFonts w:hint="eastAsia" w:ascii="仿宋" w:hAnsi="仿宋" w:eastAsia="仿宋" w:cs="仿宋"/>
          <w:sz w:val="32"/>
          <w:szCs w:val="32"/>
          <w:lang w:eastAsia="zh-CN"/>
        </w:rPr>
        <w:t>电影、电视剧和广播剧</w:t>
      </w:r>
      <w:r>
        <w:rPr>
          <w:rFonts w:hint="eastAsia" w:ascii="仿宋" w:hAnsi="仿宋" w:eastAsia="仿宋" w:cs="仿宋"/>
          <w:sz w:val="32"/>
          <w:szCs w:val="32"/>
        </w:rPr>
        <w:t>作品数量不限，不接受个人直接报送作品。</w:t>
      </w:r>
    </w:p>
    <w:p>
      <w:p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六、报送要求</w:t>
      </w:r>
    </w:p>
    <w:p>
      <w:pPr>
        <w:spacing w:line="42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 xml:space="preserve">（一）申报材料 </w:t>
      </w:r>
    </w:p>
    <w:p>
      <w:pPr>
        <w:spacing w:line="4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zh-CN"/>
        </w:rPr>
        <w:t>各申报单位按照参评规定</w:t>
      </w:r>
      <w:r>
        <w:rPr>
          <w:rFonts w:hint="eastAsia" w:ascii="仿宋" w:hAnsi="仿宋" w:eastAsia="仿宋" w:cs="仿宋"/>
          <w:sz w:val="32"/>
          <w:szCs w:val="32"/>
        </w:rPr>
        <w:t>填写“第</w:t>
      </w:r>
      <w:r>
        <w:rPr>
          <w:rFonts w:hint="eastAsia" w:ascii="仿宋" w:hAnsi="仿宋" w:eastAsia="仿宋" w:cs="仿宋"/>
          <w:sz w:val="32"/>
          <w:szCs w:val="32"/>
          <w:lang w:eastAsia="zh-CN"/>
        </w:rPr>
        <w:t>五</w:t>
      </w:r>
      <w:r>
        <w:rPr>
          <w:rFonts w:hint="eastAsia" w:ascii="仿宋" w:hAnsi="仿宋" w:eastAsia="仿宋" w:cs="仿宋"/>
          <w:sz w:val="32"/>
          <w:szCs w:val="32"/>
        </w:rPr>
        <w:t>届海南省南海文艺奖影视类申报表”一式7份（可复印）</w:t>
      </w:r>
      <w:r>
        <w:rPr>
          <w:rFonts w:hint="eastAsia" w:ascii="仿宋" w:hAnsi="仿宋" w:eastAsia="仿宋" w:cs="仿宋"/>
          <w:sz w:val="32"/>
          <w:szCs w:val="32"/>
          <w:lang w:eastAsia="zh-CN"/>
        </w:rPr>
        <w:t>，获奖证书等证明材料或其他反响材料一式</w:t>
      </w:r>
      <w:r>
        <w:rPr>
          <w:rFonts w:hint="eastAsia" w:ascii="仿宋" w:hAnsi="仿宋" w:eastAsia="仿宋" w:cs="仿宋"/>
          <w:sz w:val="32"/>
          <w:szCs w:val="32"/>
          <w:lang w:val="en-US" w:eastAsia="zh-CN"/>
        </w:rPr>
        <w:t>7份</w:t>
      </w:r>
      <w:r>
        <w:rPr>
          <w:rFonts w:hint="eastAsia" w:ascii="仿宋" w:hAnsi="仿宋" w:eastAsia="仿宋" w:cs="仿宋"/>
          <w:sz w:val="32"/>
          <w:szCs w:val="32"/>
        </w:rPr>
        <w:t>（可复印）</w:t>
      </w:r>
      <w:r>
        <w:rPr>
          <w:rFonts w:hint="eastAsia" w:ascii="仿宋" w:hAnsi="仿宋" w:eastAsia="仿宋" w:cs="仿宋"/>
          <w:sz w:val="32"/>
          <w:szCs w:val="32"/>
          <w:lang w:eastAsia="zh-CN"/>
        </w:rPr>
        <w:t>。</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2.提供作品U盘或</w:t>
      </w:r>
      <w:r>
        <w:rPr>
          <w:rFonts w:hint="eastAsia" w:ascii="仿宋" w:hAnsi="仿宋" w:eastAsia="仿宋" w:cs="仿宋"/>
          <w:sz w:val="32"/>
          <w:szCs w:val="32"/>
          <w:lang w:eastAsia="zh-CN"/>
        </w:rPr>
        <w:t>数据</w:t>
      </w:r>
      <w:r>
        <w:rPr>
          <w:rFonts w:hint="eastAsia" w:ascii="仿宋" w:hAnsi="仿宋" w:eastAsia="仿宋" w:cs="仿宋"/>
          <w:sz w:val="32"/>
          <w:szCs w:val="32"/>
        </w:rPr>
        <w:t>光盘7套。其中有一个U盘或光盘内须附电子版申报表，jpg格式的电子版海报或剧照</w:t>
      </w:r>
      <w:r>
        <w:rPr>
          <w:rFonts w:hint="eastAsia" w:ascii="仿宋" w:hAnsi="仿宋" w:eastAsia="仿宋" w:cs="仿宋"/>
          <w:sz w:val="32"/>
          <w:szCs w:val="32"/>
          <w:lang w:val="en-US" w:eastAsia="zh-CN"/>
        </w:rPr>
        <w:t>3-5张</w:t>
      </w:r>
      <w:r>
        <w:rPr>
          <w:rFonts w:hint="eastAsia" w:ascii="仿宋" w:hAnsi="仿宋" w:eastAsia="仿宋" w:cs="仿宋"/>
          <w:sz w:val="32"/>
          <w:szCs w:val="32"/>
        </w:rPr>
        <w:t>（分辨率不低于300dpi,单幅照片不低于3M)，并单独将此U盘或光盘装入信封，信封封面注明参评作品类别、名称、出品单位。</w:t>
      </w:r>
    </w:p>
    <w:p>
      <w:pPr>
        <w:spacing w:line="4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3.提供作品制作单位（包括联合制作单位）名单、作品主创人员名单各7份（注明担任何种创作职务，限报5人）。</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院线</w:t>
      </w:r>
      <w:r>
        <w:rPr>
          <w:rFonts w:hint="eastAsia" w:ascii="仿宋" w:hAnsi="仿宋" w:eastAsia="仿宋" w:cs="仿宋"/>
          <w:sz w:val="32"/>
          <w:szCs w:val="32"/>
          <w:lang w:val="zh-CN"/>
        </w:rPr>
        <w:t>电影类作品须提供国家电影局颁发的《电影公映许可证》</w:t>
      </w:r>
      <w:r>
        <w:rPr>
          <w:rFonts w:hint="eastAsia" w:ascii="仿宋" w:hAnsi="仿宋" w:eastAsia="仿宋" w:cs="仿宋"/>
          <w:sz w:val="32"/>
          <w:szCs w:val="32"/>
        </w:rPr>
        <w:t>复印件1份；</w:t>
      </w:r>
      <w:r>
        <w:rPr>
          <w:rFonts w:hint="eastAsia" w:ascii="仿宋" w:hAnsi="仿宋" w:eastAsia="仿宋" w:cs="仿宋"/>
          <w:sz w:val="32"/>
          <w:szCs w:val="32"/>
          <w:lang w:val="en-US" w:eastAsia="zh-CN"/>
        </w:rPr>
        <w:t>电视剧提供《电视剧制作许可证》；网络电影和网络剧提供《网络剧片发行许可证》；</w:t>
      </w:r>
      <w:r>
        <w:rPr>
          <w:rFonts w:hint="eastAsia" w:ascii="仿宋" w:hAnsi="仿宋" w:eastAsia="仿宋" w:cs="仿宋"/>
          <w:sz w:val="32"/>
          <w:szCs w:val="32"/>
        </w:rPr>
        <w:t>广播剧</w:t>
      </w:r>
      <w:r>
        <w:rPr>
          <w:rFonts w:hint="eastAsia" w:ascii="仿宋" w:hAnsi="仿宋" w:eastAsia="仿宋" w:cs="仿宋"/>
          <w:sz w:val="32"/>
          <w:szCs w:val="32"/>
          <w:lang w:eastAsia="zh-CN"/>
        </w:rPr>
        <w:t>作品</w:t>
      </w:r>
      <w:r>
        <w:rPr>
          <w:rFonts w:hint="eastAsia" w:ascii="仿宋" w:hAnsi="仿宋" w:eastAsia="仿宋" w:cs="仿宋"/>
          <w:sz w:val="32"/>
          <w:szCs w:val="32"/>
        </w:rPr>
        <w:t>须提供</w:t>
      </w:r>
      <w:r>
        <w:rPr>
          <w:rFonts w:hint="eastAsia" w:ascii="仿宋" w:hAnsi="仿宋" w:eastAsia="仿宋" w:cs="仿宋"/>
          <w:sz w:val="32"/>
          <w:szCs w:val="32"/>
          <w:lang w:eastAsia="zh-CN"/>
        </w:rPr>
        <w:t>《</w:t>
      </w:r>
      <w:r>
        <w:rPr>
          <w:rFonts w:hint="eastAsia" w:ascii="仿宋" w:hAnsi="仿宋" w:eastAsia="仿宋" w:cs="仿宋"/>
          <w:sz w:val="32"/>
          <w:szCs w:val="32"/>
        </w:rPr>
        <w:t>广播</w:t>
      </w:r>
      <w:r>
        <w:rPr>
          <w:rFonts w:hint="eastAsia" w:ascii="仿宋" w:hAnsi="仿宋" w:eastAsia="仿宋" w:cs="仿宋"/>
          <w:sz w:val="32"/>
          <w:szCs w:val="32"/>
          <w:lang w:eastAsia="zh-CN"/>
        </w:rPr>
        <w:t>电视节目</w:t>
      </w:r>
      <w:r>
        <w:rPr>
          <w:rFonts w:hint="eastAsia" w:ascii="仿宋" w:hAnsi="仿宋" w:eastAsia="仿宋" w:cs="仿宋"/>
          <w:sz w:val="32"/>
          <w:szCs w:val="32"/>
        </w:rPr>
        <w:t>制作</w:t>
      </w:r>
      <w:r>
        <w:rPr>
          <w:rFonts w:hint="eastAsia" w:ascii="仿宋" w:hAnsi="仿宋" w:eastAsia="仿宋" w:cs="仿宋"/>
          <w:sz w:val="32"/>
          <w:szCs w:val="32"/>
          <w:lang w:eastAsia="zh-CN"/>
        </w:rPr>
        <w:t>经营</w:t>
      </w:r>
      <w:r>
        <w:rPr>
          <w:rFonts w:hint="eastAsia" w:ascii="仿宋" w:hAnsi="仿宋" w:eastAsia="仿宋" w:cs="仿宋"/>
          <w:sz w:val="32"/>
          <w:szCs w:val="32"/>
        </w:rPr>
        <w:t>许可证</w:t>
      </w:r>
      <w:r>
        <w:rPr>
          <w:rFonts w:hint="eastAsia" w:ascii="仿宋" w:hAnsi="仿宋" w:eastAsia="仿宋" w:cs="仿宋"/>
          <w:sz w:val="32"/>
          <w:szCs w:val="32"/>
          <w:lang w:eastAsia="zh-CN"/>
        </w:rPr>
        <w:t>》</w:t>
      </w:r>
      <w:r>
        <w:rPr>
          <w:rFonts w:hint="eastAsia" w:ascii="仿宋" w:hAnsi="仿宋" w:eastAsia="仿宋" w:cs="仿宋"/>
          <w:sz w:val="32"/>
          <w:szCs w:val="32"/>
        </w:rPr>
        <w:t>复印件1份</w:t>
      </w:r>
      <w:r>
        <w:rPr>
          <w:rFonts w:hint="eastAsia" w:ascii="仿宋" w:hAnsi="仿宋" w:eastAsia="仿宋" w:cs="仿宋"/>
          <w:sz w:val="32"/>
          <w:szCs w:val="32"/>
          <w:lang w:val="zh-CN"/>
        </w:rPr>
        <w:t>，播出作品收听</w:t>
      </w:r>
      <w:r>
        <w:rPr>
          <w:rFonts w:ascii="仿宋" w:hAnsi="仿宋" w:eastAsia="仿宋" w:cs="仿宋"/>
          <w:sz w:val="32"/>
          <w:szCs w:val="32"/>
          <w:lang w:val="zh-CN"/>
        </w:rPr>
        <w:t>率</w:t>
      </w:r>
      <w:r>
        <w:rPr>
          <w:rFonts w:hint="eastAsia" w:ascii="仿宋" w:hAnsi="仿宋" w:eastAsia="仿宋" w:cs="仿宋"/>
          <w:sz w:val="32"/>
          <w:szCs w:val="32"/>
          <w:lang w:val="zh-CN"/>
        </w:rPr>
        <w:t>等材料1份。</w:t>
      </w:r>
      <w:r>
        <w:rPr>
          <w:rFonts w:hint="eastAsia" w:ascii="仿宋" w:hAnsi="仿宋" w:eastAsia="仿宋" w:cs="仿宋"/>
          <w:sz w:val="32"/>
          <w:szCs w:val="32"/>
        </w:rPr>
        <w:t>(资料须加盖公章）</w:t>
      </w:r>
    </w:p>
    <w:p>
      <w:pPr>
        <w:spacing w:line="420" w:lineRule="exact"/>
        <w:ind w:firstLine="640" w:firstLineChars="200"/>
        <w:rPr>
          <w:rFonts w:ascii="仿宋_GB2312" w:hAnsi="仿宋_GB2312" w:eastAsia="仿宋_GB2312" w:cs="仿宋_GB2312"/>
          <w:kern w:val="10"/>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_GB2312" w:hAnsi="宋体" w:eastAsia="仿宋_GB2312" w:cs="仿宋_GB2312"/>
          <w:kern w:val="10"/>
          <w:sz w:val="32"/>
          <w:szCs w:val="32"/>
        </w:rPr>
        <w:t>参评终身成就奖者需填写《第</w:t>
      </w:r>
      <w:r>
        <w:rPr>
          <w:rFonts w:hint="eastAsia" w:ascii="仿宋_GB2312" w:hAnsi="宋体" w:eastAsia="仿宋_GB2312" w:cs="仿宋_GB2312"/>
          <w:kern w:val="10"/>
          <w:sz w:val="32"/>
          <w:szCs w:val="32"/>
          <w:lang w:eastAsia="zh-CN"/>
        </w:rPr>
        <w:t>五</w:t>
      </w:r>
      <w:r>
        <w:rPr>
          <w:rFonts w:hint="eastAsia" w:ascii="仿宋_GB2312" w:hAnsi="宋体" w:eastAsia="仿宋_GB2312" w:cs="仿宋_GB2312"/>
          <w:kern w:val="10"/>
          <w:sz w:val="32"/>
          <w:szCs w:val="32"/>
        </w:rPr>
        <w:t>届海南省南海文艺奖终身成就奖申报表》</w:t>
      </w:r>
      <w:r>
        <w:rPr>
          <w:rFonts w:hint="eastAsia" w:ascii="仿宋_GB2312" w:hAnsi="仿宋_GB2312" w:eastAsia="仿宋_GB2312" w:cs="仿宋_GB2312"/>
          <w:kern w:val="10"/>
          <w:sz w:val="32"/>
          <w:szCs w:val="32"/>
          <w:lang w:val="zh-CN"/>
        </w:rPr>
        <w:t>（一式</w:t>
      </w:r>
      <w:r>
        <w:rPr>
          <w:rFonts w:hint="eastAsia" w:ascii="仿宋_GB2312" w:hAnsi="仿宋_GB2312" w:eastAsia="仿宋_GB2312" w:cs="仿宋_GB2312"/>
          <w:kern w:val="10"/>
          <w:sz w:val="32"/>
          <w:szCs w:val="32"/>
        </w:rPr>
        <w:t>7</w:t>
      </w:r>
      <w:r>
        <w:rPr>
          <w:rFonts w:hint="eastAsia" w:ascii="仿宋_GB2312" w:hAnsi="仿宋_GB2312" w:eastAsia="仿宋_GB2312" w:cs="仿宋_GB2312"/>
          <w:kern w:val="10"/>
          <w:sz w:val="32"/>
          <w:szCs w:val="32"/>
          <w:lang w:val="zh-CN"/>
        </w:rPr>
        <w:t>份），获奖证书等证明材料或反响材料</w:t>
      </w:r>
      <w:r>
        <w:rPr>
          <w:rFonts w:hint="eastAsia" w:ascii="仿宋_GB2312" w:hAnsi="仿宋_GB2312" w:eastAsia="仿宋_GB2312" w:cs="仿宋_GB2312"/>
          <w:kern w:val="10"/>
          <w:sz w:val="32"/>
          <w:szCs w:val="32"/>
        </w:rPr>
        <w:t>7份。</w:t>
      </w:r>
      <w:bookmarkStart w:id="0" w:name="_GoBack"/>
      <w:bookmarkEnd w:id="0"/>
    </w:p>
    <w:p>
      <w:pPr>
        <w:spacing w:line="420" w:lineRule="exact"/>
        <w:ind w:firstLine="640" w:firstLineChars="200"/>
        <w:rPr>
          <w:rFonts w:ascii="仿宋_GB2312" w:hAnsi="宋体" w:eastAsia="仿宋_GB2312" w:cs="仿宋_GB2312"/>
          <w:kern w:val="10"/>
          <w:sz w:val="32"/>
          <w:szCs w:val="32"/>
        </w:rPr>
      </w:pPr>
      <w:r>
        <w:rPr>
          <w:rFonts w:hint="eastAsia" w:ascii="仿宋_GB2312" w:hAnsi="宋体" w:eastAsia="仿宋_GB2312" w:cs="仿宋_GB2312"/>
          <w:kern w:val="10"/>
          <w:sz w:val="32"/>
          <w:szCs w:val="32"/>
          <w:lang w:val="en-US" w:eastAsia="zh-CN"/>
        </w:rPr>
        <w:t>6</w:t>
      </w:r>
      <w:r>
        <w:rPr>
          <w:rFonts w:hint="eastAsia" w:ascii="仿宋" w:hAnsi="仿宋" w:eastAsia="仿宋" w:cs="仿宋"/>
          <w:sz w:val="32"/>
          <w:szCs w:val="32"/>
        </w:rPr>
        <w:t>.</w:t>
      </w:r>
      <w:r>
        <w:rPr>
          <w:rFonts w:hint="eastAsia" w:ascii="仿宋_GB2312" w:hAnsi="宋体" w:eastAsia="仿宋_GB2312" w:cs="仿宋_GB2312"/>
          <w:kern w:val="10"/>
          <w:sz w:val="32"/>
          <w:szCs w:val="32"/>
        </w:rPr>
        <w:t>作品奖和终身成就奖均须提供纸质版和电子版材料</w:t>
      </w:r>
      <w:r>
        <w:rPr>
          <w:rFonts w:hint="eastAsia" w:ascii="仿宋_GB2312" w:hAnsi="宋体" w:eastAsia="仿宋_GB2312" w:cs="仿宋_GB2312"/>
          <w:kern w:val="10"/>
          <w:sz w:val="32"/>
          <w:szCs w:val="32"/>
          <w:lang w:eastAsia="zh-CN"/>
        </w:rPr>
        <w:t>。</w:t>
      </w:r>
      <w:r>
        <w:rPr>
          <w:rFonts w:hint="eastAsia" w:ascii="仿宋_GB2312" w:hAnsi="宋体" w:eastAsia="仿宋_GB2312" w:cs="仿宋_GB2312"/>
          <w:kern w:val="10"/>
          <w:sz w:val="32"/>
          <w:szCs w:val="32"/>
        </w:rPr>
        <w:t>（纸质材料须盖章，电子版材料存进u盘或光盘内与纸质版材料一起报送）</w:t>
      </w:r>
    </w:p>
    <w:p>
      <w:pPr>
        <w:spacing w:line="42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（二）申报时间</w:t>
      </w: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各单位须于20</w:t>
      </w: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val="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val="zh-CN"/>
        </w:rPr>
        <w:t>日前将所需资料报送至省影视家协会。</w:t>
      </w:r>
    </w:p>
    <w:p>
      <w:pPr>
        <w:numPr>
          <w:ilvl w:val="0"/>
          <w:numId w:val="1"/>
        </w:num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评选程序与方法</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1.省影视家协会初审</w:t>
      </w:r>
      <w:r>
        <w:rPr>
          <w:rFonts w:ascii="仿宋" w:hAnsi="仿宋" w:eastAsia="仿宋" w:cs="仿宋"/>
          <w:sz w:val="32"/>
          <w:szCs w:val="32"/>
        </w:rPr>
        <w:t>办公室对征集的作品进行初审，</w:t>
      </w:r>
      <w:r>
        <w:rPr>
          <w:rFonts w:hint="eastAsia" w:ascii="仿宋" w:hAnsi="仿宋" w:eastAsia="仿宋" w:cs="仿宋"/>
          <w:sz w:val="32"/>
          <w:szCs w:val="32"/>
        </w:rPr>
        <w:t>向省评审办申报初审后的电影、电视剧、广播剧三个类别各15</w:t>
      </w:r>
      <w:r>
        <w:rPr>
          <w:rFonts w:hint="eastAsia" w:ascii="仿宋" w:hAnsi="仿宋" w:eastAsia="仿宋" w:cs="仿宋"/>
          <w:sz w:val="32"/>
          <w:szCs w:val="32"/>
          <w:lang w:eastAsia="zh-CN"/>
        </w:rPr>
        <w:t>部</w:t>
      </w:r>
      <w:r>
        <w:rPr>
          <w:rFonts w:hint="eastAsia" w:ascii="仿宋" w:hAnsi="仿宋" w:eastAsia="仿宋" w:cs="仿宋"/>
          <w:sz w:val="32"/>
          <w:szCs w:val="32"/>
        </w:rPr>
        <w:t>作品</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45部</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420" w:lineRule="exact"/>
        <w:ind w:firstLine="640" w:firstLineChars="200"/>
        <w:rPr>
          <w:rFonts w:ascii="仿宋_GB2312" w:hAnsi="仿宋_GB2312" w:eastAsia="仿宋_GB2312" w:cs="Times New Roman"/>
          <w:sz w:val="32"/>
          <w:szCs w:val="32"/>
        </w:rPr>
      </w:pPr>
      <w:r>
        <w:rPr>
          <w:rFonts w:hint="eastAsia" w:ascii="仿宋" w:hAnsi="仿宋" w:eastAsia="仿宋" w:cs="仿宋"/>
          <w:sz w:val="32"/>
          <w:szCs w:val="32"/>
        </w:rPr>
        <w:t>2.海南省南海文艺奖影视类专家评审委员会</w:t>
      </w:r>
      <w:r>
        <w:rPr>
          <w:rFonts w:hint="eastAsia" w:ascii="仿宋_GB2312" w:hAnsi="仿宋_GB2312" w:eastAsia="仿宋_GB2312" w:cs="Times New Roman"/>
          <w:sz w:val="32"/>
          <w:szCs w:val="32"/>
        </w:rPr>
        <w:t>阅读、审看本奖项的参评作品，并举行评审会议对参评作品进行评审、讨论，投票选出电影、电视剧、广播剧三个类别</w:t>
      </w:r>
      <w:r>
        <w:rPr>
          <w:rFonts w:hint="eastAsia" w:ascii="仿宋_GB2312" w:hAnsi="仿宋_GB2312" w:eastAsia="仿宋_GB2312" w:cs="Times New Roman"/>
          <w:sz w:val="32"/>
          <w:szCs w:val="32"/>
          <w:lang w:eastAsia="zh-CN"/>
        </w:rPr>
        <w:t>，每个类别不超过</w:t>
      </w:r>
      <w:r>
        <w:rPr>
          <w:rFonts w:hint="eastAsia" w:ascii="仿宋_GB2312" w:hAnsi="仿宋_GB2312" w:eastAsia="仿宋_GB2312" w:cs="Times New Roman"/>
          <w:sz w:val="32"/>
          <w:szCs w:val="32"/>
        </w:rPr>
        <w:t>9部提名作品；提名作品通过</w:t>
      </w:r>
      <w:r>
        <w:rPr>
          <w:rFonts w:hint="eastAsia" w:ascii="仿宋_GB2312" w:hAnsi="仿宋_GB2312" w:eastAsia="仿宋_GB2312" w:cs="Times New Roman"/>
          <w:sz w:val="32"/>
          <w:szCs w:val="32"/>
          <w:lang w:eastAsia="zh-CN"/>
        </w:rPr>
        <w:t>海南特区报</w:t>
      </w:r>
      <w:r>
        <w:rPr>
          <w:rFonts w:hint="eastAsia" w:ascii="仿宋_GB2312" w:hAnsi="仿宋_GB2312" w:eastAsia="仿宋_GB2312" w:cs="Times New Roman"/>
          <w:sz w:val="32"/>
          <w:szCs w:val="32"/>
        </w:rPr>
        <w:t>向社会公示。专家评审委员会经充分讨论，投票以不少于三分之二票数产生电影、电视剧、广播剧三个门类各6部获奖作品。</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3.投票实行实名制，产生提名作品和获奖作品的投票、计票在纪律监察组监督下进行。</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4.海南省南海文艺奖评审委员会对获奖作品进行审定。</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5.专家评审委员会主任主持评奖工作，不参与投票。</w:t>
      </w:r>
    </w:p>
    <w:p>
      <w:pPr>
        <w:autoSpaceDE w:val="0"/>
        <w:autoSpaceDN w:val="0"/>
        <w:spacing w:line="460" w:lineRule="exact"/>
        <w:ind w:firstLine="640" w:firstLineChars="200"/>
        <w:rPr>
          <w:rFonts w:hint="eastAsia" w:ascii="仿宋_GB2312" w:hAnsi="仿宋_GB2312" w:eastAsia="仿宋_GB2312" w:cs="Times New Roman"/>
          <w:sz w:val="32"/>
          <w:szCs w:val="24"/>
          <w:lang w:val="zh-CN"/>
        </w:rPr>
      </w:pPr>
      <w:r>
        <w:rPr>
          <w:rFonts w:hint="eastAsia" w:ascii="仿宋_GB2312" w:hAnsi="仿宋_GB2312" w:eastAsia="仿宋_GB2312" w:cs="Times New Roman"/>
          <w:sz w:val="32"/>
          <w:szCs w:val="24"/>
          <w:lang w:val="en-US" w:eastAsia="zh-CN"/>
        </w:rPr>
        <w:t>6.</w:t>
      </w:r>
      <w:r>
        <w:rPr>
          <w:rFonts w:hint="eastAsia" w:ascii="仿宋_GB2312" w:hAnsi="仿宋_GB2312" w:eastAsia="仿宋_GB2312" w:cs="Times New Roman"/>
          <w:sz w:val="32"/>
          <w:szCs w:val="24"/>
          <w:lang w:val="zh-CN"/>
        </w:rPr>
        <w:t>评奖结果经海南省文学艺术界联合会审核批准后发布。</w:t>
      </w:r>
    </w:p>
    <w:p>
      <w:pPr>
        <w:spacing w:line="420" w:lineRule="exact"/>
        <w:ind w:firstLine="643" w:firstLineChars="200"/>
        <w:rPr>
          <w:rFonts w:hint="eastAsia" w:ascii="黑体" w:hAnsi="黑体" w:eastAsia="黑体" w:cs="仿宋"/>
          <w:b/>
          <w:bCs/>
          <w:sz w:val="32"/>
          <w:szCs w:val="32"/>
          <w:lang w:val="zh-CN"/>
        </w:rPr>
      </w:pPr>
      <w:r>
        <w:rPr>
          <w:rFonts w:hint="eastAsia" w:ascii="黑体" w:hAnsi="黑体" w:eastAsia="黑体" w:cs="仿宋"/>
          <w:b/>
          <w:bCs/>
          <w:sz w:val="32"/>
          <w:szCs w:val="32"/>
          <w:lang w:val="zh-CN"/>
        </w:rPr>
        <w:t>八、奖励形式</w:t>
      </w:r>
    </w:p>
    <w:p>
      <w:pPr>
        <w:spacing w:line="42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lang w:val="zh-CN"/>
        </w:rPr>
        <w:t>海南省文学艺术界联合会和海南省影视家协会对获奖者颁发证书和奖金。</w:t>
      </w:r>
    </w:p>
    <w:p>
      <w:pPr>
        <w:spacing w:line="420" w:lineRule="exact"/>
        <w:ind w:firstLine="643" w:firstLineChars="200"/>
        <w:rPr>
          <w:rFonts w:hint="eastAsia" w:ascii="黑体" w:hAnsi="黑体" w:eastAsia="黑体" w:cs="仿宋"/>
          <w:b/>
          <w:bCs/>
          <w:sz w:val="32"/>
          <w:szCs w:val="32"/>
          <w:lang w:val="en-US" w:eastAsia="zh-CN"/>
        </w:rPr>
      </w:pPr>
      <w:r>
        <w:rPr>
          <w:rFonts w:hint="eastAsia" w:ascii="黑体" w:hAnsi="黑体" w:eastAsia="黑体" w:cs="仿宋"/>
          <w:b/>
          <w:bCs/>
          <w:sz w:val="32"/>
          <w:szCs w:val="32"/>
          <w:lang w:val="zh-CN"/>
        </w:rPr>
        <w:t>九、</w:t>
      </w:r>
      <w:r>
        <w:rPr>
          <w:rFonts w:hint="eastAsia" w:ascii="黑体" w:hAnsi="黑体" w:eastAsia="黑体" w:cs="仿宋"/>
          <w:b/>
          <w:bCs/>
          <w:sz w:val="32"/>
          <w:szCs w:val="32"/>
          <w:lang w:val="zh-CN" w:eastAsia="zh-CN"/>
        </w:rPr>
        <w:t>报送事项</w:t>
      </w:r>
    </w:p>
    <w:p>
      <w:pPr>
        <w:spacing w:line="4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报送地址:</w:t>
      </w:r>
      <w:r>
        <w:rPr>
          <w:rFonts w:hint="eastAsia" w:ascii="仿宋" w:hAnsi="仿宋" w:eastAsia="仿宋" w:cs="仿宋"/>
          <w:sz w:val="32"/>
          <w:szCs w:val="32"/>
          <w:lang w:val="zh-CN"/>
        </w:rPr>
        <w:t>海南省海口市琼山区体坛路海南省文联107室影视家之家</w:t>
      </w:r>
      <w:r>
        <w:rPr>
          <w:rFonts w:hint="eastAsia" w:ascii="仿宋" w:hAnsi="仿宋" w:eastAsia="仿宋" w:cs="仿宋"/>
          <w:sz w:val="32"/>
          <w:szCs w:val="32"/>
        </w:rPr>
        <w:t>,</w:t>
      </w:r>
      <w:r>
        <w:rPr>
          <w:rFonts w:hint="eastAsia" w:ascii="仿宋" w:hAnsi="仿宋" w:eastAsia="仿宋" w:cs="仿宋"/>
          <w:sz w:val="32"/>
          <w:szCs w:val="32"/>
          <w:lang w:val="zh-CN"/>
        </w:rPr>
        <w:t>邮编：</w:t>
      </w:r>
      <w:r>
        <w:rPr>
          <w:rFonts w:hint="eastAsia" w:ascii="仿宋" w:hAnsi="仿宋" w:eastAsia="仿宋" w:cs="仿宋"/>
          <w:sz w:val="32"/>
          <w:szCs w:val="32"/>
        </w:rPr>
        <w:t>57</w:t>
      </w:r>
      <w:r>
        <w:rPr>
          <w:rFonts w:hint="eastAsia" w:ascii="仿宋" w:hAnsi="仿宋" w:eastAsia="仿宋" w:cs="仿宋"/>
          <w:sz w:val="32"/>
          <w:szCs w:val="32"/>
          <w:lang w:val="en-US" w:eastAsia="zh-CN"/>
        </w:rPr>
        <w:t>1199</w:t>
      </w:r>
    </w:p>
    <w:p>
      <w:pPr>
        <w:spacing w:line="4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邮箱：hnysjxh@163.com</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联系人：李蓉蓉</w:t>
      </w:r>
      <w:r>
        <w:rPr>
          <w:rFonts w:hint="eastAsia" w:ascii="仿宋" w:hAnsi="仿宋" w:eastAsia="仿宋" w:cs="仿宋"/>
          <w:sz w:val="32"/>
          <w:szCs w:val="32"/>
        </w:rPr>
        <w:t>0898-65303572、13876006367</w:t>
      </w:r>
    </w:p>
    <w:p>
      <w:pPr>
        <w:spacing w:line="420" w:lineRule="exact"/>
        <w:ind w:firstLine="1920" w:firstLineChars="600"/>
        <w:rPr>
          <w:rFonts w:ascii="仿宋" w:hAnsi="仿宋" w:eastAsia="仿宋" w:cs="仿宋"/>
          <w:sz w:val="32"/>
          <w:szCs w:val="32"/>
        </w:rPr>
      </w:pPr>
      <w:r>
        <w:rPr>
          <w:rFonts w:hint="eastAsia" w:ascii="仿宋" w:hAnsi="仿宋" w:eastAsia="仿宋" w:cs="仿宋"/>
          <w:sz w:val="32"/>
          <w:szCs w:val="32"/>
        </w:rPr>
        <w:t xml:space="preserve">李杉杉18608963785 </w:t>
      </w: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海南省文学</w:t>
      </w:r>
      <w:r>
        <w:rPr>
          <w:rFonts w:ascii="仿宋" w:hAnsi="仿宋" w:eastAsia="仿宋" w:cs="仿宋"/>
          <w:sz w:val="32"/>
          <w:szCs w:val="32"/>
          <w:lang w:val="zh-CN"/>
        </w:rPr>
        <w:t>艺术界联合会第</w:t>
      </w:r>
      <w:r>
        <w:rPr>
          <w:rFonts w:hint="eastAsia" w:ascii="仿宋" w:hAnsi="仿宋" w:eastAsia="仿宋" w:cs="仿宋"/>
          <w:sz w:val="32"/>
          <w:szCs w:val="32"/>
          <w:lang w:val="zh-CN"/>
        </w:rPr>
        <w:t>五</w:t>
      </w:r>
      <w:r>
        <w:rPr>
          <w:rFonts w:ascii="仿宋" w:hAnsi="仿宋" w:eastAsia="仿宋" w:cs="仿宋"/>
          <w:sz w:val="32"/>
          <w:szCs w:val="32"/>
          <w:lang w:val="zh-CN"/>
        </w:rPr>
        <w:t>届</w:t>
      </w:r>
      <w:r>
        <w:rPr>
          <w:rFonts w:hint="eastAsia" w:ascii="仿宋" w:hAnsi="仿宋" w:eastAsia="仿宋" w:cs="仿宋"/>
          <w:sz w:val="32"/>
          <w:szCs w:val="32"/>
          <w:lang w:val="zh-CN"/>
        </w:rPr>
        <w:t>南海文艺奖评审办公室</w:t>
      </w:r>
    </w:p>
    <w:p>
      <w:pPr>
        <w:spacing w:line="4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海南省电影家电视艺术家协会</w:t>
      </w:r>
    </w:p>
    <w:p>
      <w:pPr>
        <w:spacing w:line="4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年 </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 </w:t>
      </w:r>
    </w:p>
    <w:p>
      <w:pPr>
        <w:widowControl/>
        <w:shd w:val="clear" w:color="auto" w:fill="FFFFFF"/>
        <w:spacing w:line="560" w:lineRule="exact"/>
        <w:jc w:val="left"/>
        <w:rPr>
          <w:rFonts w:ascii="黑体" w:hAnsi="黑体" w:eastAsia="黑体" w:cs="黑体"/>
          <w:color w:val="000000"/>
          <w:spacing w:val="8"/>
          <w:kern w:val="0"/>
          <w:sz w:val="32"/>
          <w:szCs w:val="32"/>
          <w:shd w:val="clear" w:color="auto" w:fill="FFFFFF"/>
        </w:rPr>
      </w:pPr>
    </w:p>
    <w:p>
      <w:pPr>
        <w:spacing w:line="460" w:lineRule="exact"/>
        <w:rPr>
          <w:rFonts w:ascii="仿宋_GB2312" w:hAnsi="仿宋_GB2312" w:eastAsia="宋体" w:cs="仿宋_GB2312"/>
          <w:kern w:val="10"/>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rFonts w:ascii="宋体" w:hAnsi="宋体"/>
                    <w:sz w:val="24"/>
                    <w:szCs w:val="24"/>
                    <w:lang w:val="zh-CN"/>
                  </w:rPr>
                  <w:t>-</w:t>
                </w:r>
                <w:r>
                  <w:rPr>
                    <w:rFonts w:ascii="宋体" w:hAnsi="宋体"/>
                    <w:sz w:val="24"/>
                    <w:szCs w:val="24"/>
                  </w:rPr>
                  <w:t xml:space="preserve"> 75 -</w:t>
                </w:r>
                <w:r>
                  <w:rPr>
                    <w:sz w:val="24"/>
                    <w:szCs w:val="24"/>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4"/>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E3201E"/>
    <w:multiLevelType w:val="singleLevel"/>
    <w:tmpl w:val="F5E3201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mViZmIyZGI1YzBjYjE1ZjQzZDQ0M2ZiMTNlZTViNzIifQ=="/>
  </w:docVars>
  <w:rsids>
    <w:rsidRoot w:val="00000000"/>
    <w:rsid w:val="47F22E4F"/>
    <w:rsid w:val="5EEF2FC8"/>
    <w:rsid w:val="648D5F82"/>
    <w:rsid w:val="6CB26C9D"/>
    <w:rsid w:val="6CB720C8"/>
    <w:rsid w:val="731718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rPr>
      <w:rFonts w:ascii="Times New Roman" w:hAnsi="Times New Roman" w:eastAsia="宋体" w:cs="Times New Roman"/>
      <w:szCs w:val="24"/>
    </w:rPr>
  </w:style>
  <w:style w:type="paragraph" w:styleId="3">
    <w:name w:val="Balloon Text"/>
    <w:basedOn w:val="1"/>
    <w:link w:val="18"/>
    <w:semiHidden/>
    <w:unhideWhenUsed/>
    <w:qFormat/>
    <w:uiPriority w:val="99"/>
    <w:rPr>
      <w:rFonts w:ascii="Times New Roman" w:hAnsi="Times New Roman" w:eastAsia="宋体" w:cs="Times New Roman"/>
      <w:sz w:val="18"/>
      <w:szCs w:val="18"/>
    </w:rPr>
  </w:style>
  <w:style w:type="paragraph" w:styleId="4">
    <w:name w:val="footer"/>
    <w:basedOn w:val="1"/>
    <w:link w:val="17"/>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semiHidden/>
    <w:unhideWhenUsed/>
    <w:qFormat/>
    <w:uiPriority w:val="99"/>
    <w:rPr>
      <w:b/>
      <w:bCs/>
    </w:rPr>
  </w:style>
  <w:style w:type="character" w:styleId="10">
    <w:name w:val="Hyperlink"/>
    <w:basedOn w:val="9"/>
    <w:uiPriority w:val="0"/>
    <w:rPr>
      <w:color w:val="0563C1"/>
      <w:u w:val="single"/>
    </w:rPr>
  </w:style>
  <w:style w:type="character" w:styleId="11">
    <w:name w:val="annotation reference"/>
    <w:basedOn w:val="9"/>
    <w:semiHidden/>
    <w:unhideWhenUsed/>
    <w:qFormat/>
    <w:uiPriority w:val="99"/>
    <w:rPr>
      <w:sz w:val="21"/>
      <w:szCs w:val="21"/>
    </w:rPr>
  </w:style>
  <w:style w:type="paragraph" w:customStyle="1" w:styleId="12">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4">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5">
    <w:name w:val="Revision"/>
    <w:hidden/>
    <w:semiHidden/>
    <w:uiPriority w:val="99"/>
    <w:rPr>
      <w:rFonts w:ascii="Times New Roman" w:hAnsi="Times New Roman" w:eastAsia="宋体" w:cs="Times New Roman"/>
      <w:szCs w:val="24"/>
      <w:lang w:val="en-US" w:eastAsia="zh-CN" w:bidi="ar-SA"/>
    </w:rPr>
  </w:style>
  <w:style w:type="character" w:customStyle="1" w:styleId="16">
    <w:name w:val="页眉 字符"/>
    <w:basedOn w:val="9"/>
    <w:link w:val="5"/>
    <w:uiPriority w:val="99"/>
    <w:rPr>
      <w:rFonts w:ascii="Times New Roman" w:hAnsi="Times New Roman" w:eastAsia="宋体" w:cs="Times New Roman"/>
      <w:sz w:val="18"/>
      <w:szCs w:val="18"/>
    </w:rPr>
  </w:style>
  <w:style w:type="character" w:customStyle="1" w:styleId="17">
    <w:name w:val="页脚 字符"/>
    <w:basedOn w:val="9"/>
    <w:link w:val="4"/>
    <w:uiPriority w:val="99"/>
    <w:rPr>
      <w:rFonts w:ascii="Times New Roman" w:hAnsi="Times New Roman" w:eastAsia="宋体" w:cs="Times New Roman"/>
      <w:sz w:val="18"/>
      <w:szCs w:val="18"/>
    </w:rPr>
  </w:style>
  <w:style w:type="character" w:customStyle="1" w:styleId="18">
    <w:name w:val="批注框文本 字符"/>
    <w:basedOn w:val="9"/>
    <w:link w:val="3"/>
    <w:semiHidden/>
    <w:uiPriority w:val="99"/>
    <w:rPr>
      <w:rFonts w:ascii="Times New Roman" w:hAnsi="Times New Roman" w:eastAsia="宋体" w:cs="Times New Roman"/>
      <w:sz w:val="18"/>
      <w:szCs w:val="18"/>
    </w:rPr>
  </w:style>
  <w:style w:type="character" w:customStyle="1" w:styleId="19">
    <w:name w:val="批注文字 字符"/>
    <w:basedOn w:val="9"/>
    <w:link w:val="2"/>
    <w:semiHidden/>
    <w:uiPriority w:val="99"/>
    <w:rPr>
      <w:rFonts w:ascii="Times New Roman" w:hAnsi="Times New Roman" w:eastAsia="宋体" w:cs="Times New Roman"/>
      <w:szCs w:val="24"/>
    </w:rPr>
  </w:style>
  <w:style w:type="character" w:customStyle="1" w:styleId="20">
    <w:name w:val="批注主题 字符"/>
    <w:basedOn w:val="19"/>
    <w:link w:val="7"/>
    <w:semiHidden/>
    <w:uiPriority w:val="99"/>
    <w:rPr>
      <w:rFonts w:ascii="Times New Roman" w:hAnsi="Times New Roman" w:eastAsia="宋体" w:cs="Times New Roman"/>
      <w:b/>
      <w:bCs/>
      <w:szCs w:val="24"/>
    </w:r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2482</Words>
  <Characters>2580</Characters>
  <Lines>301</Lines>
  <Paragraphs>84</Paragraphs>
  <TotalTime>4</TotalTime>
  <ScaleCrop>false</ScaleCrop>
  <LinksUpToDate>false</LinksUpToDate>
  <CharactersWithSpaces>2630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紫檀</cp:lastModifiedBy>
  <cp:lastPrinted>2021-09-16T17:48:00Z</cp:lastPrinted>
  <dcterms:modified xsi:type="dcterms:W3CDTF">2023-07-04T08:05:51Z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C8D08FF18ECB4E9FB8273106AE8F2955_12</vt:lpwstr>
  </property>
</Properties>
</file>