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E20" w:rsidRDefault="00E47E20" w:rsidP="00E47E20">
      <w:pPr>
        <w:spacing w:line="560" w:lineRule="exact"/>
        <w:ind w:firstLineChars="350" w:firstLine="1546"/>
        <w:rPr>
          <w:rFonts w:ascii="宋体" w:hAnsi="宋体"/>
          <w:b/>
          <w:sz w:val="44"/>
          <w:szCs w:val="44"/>
        </w:rPr>
      </w:pPr>
    </w:p>
    <w:p w:rsidR="009A2041" w:rsidRDefault="00E47E20" w:rsidP="00E47E2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CC27D0">
        <w:rPr>
          <w:rFonts w:ascii="宋体" w:hAnsi="宋体" w:hint="eastAsia"/>
          <w:b/>
          <w:sz w:val="44"/>
          <w:szCs w:val="44"/>
        </w:rPr>
        <w:t>20</w:t>
      </w:r>
      <w:r w:rsidRPr="002C58EC">
        <w:rPr>
          <w:rFonts w:ascii="宋体" w:hAnsi="宋体" w:hint="eastAsia"/>
          <w:b/>
          <w:sz w:val="44"/>
          <w:szCs w:val="44"/>
        </w:rPr>
        <w:t>18</w:t>
      </w:r>
      <w:r w:rsidR="00954D98" w:rsidRPr="002C58EC">
        <w:rPr>
          <w:rFonts w:ascii="宋体" w:hAnsi="宋体" w:hint="eastAsia"/>
          <w:b/>
          <w:sz w:val="44"/>
          <w:szCs w:val="44"/>
        </w:rPr>
        <w:t>年</w:t>
      </w:r>
      <w:r w:rsidR="009A2041" w:rsidRPr="009A2041">
        <w:rPr>
          <w:rFonts w:ascii="宋体" w:hAnsi="宋体" w:hint="eastAsia"/>
          <w:b/>
          <w:sz w:val="44"/>
          <w:szCs w:val="44"/>
        </w:rPr>
        <w:t>海南省文联艺术家之家维修</w:t>
      </w:r>
    </w:p>
    <w:p w:rsidR="00954D98" w:rsidRPr="002C58EC" w:rsidRDefault="009A2041" w:rsidP="00E47E2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9A2041">
        <w:rPr>
          <w:rFonts w:ascii="宋体" w:hAnsi="宋体" w:hint="eastAsia"/>
          <w:b/>
          <w:sz w:val="44"/>
          <w:szCs w:val="44"/>
        </w:rPr>
        <w:t>修缮工程</w:t>
      </w:r>
      <w:r w:rsidR="00954D98" w:rsidRPr="002C58EC">
        <w:rPr>
          <w:rFonts w:ascii="宋体" w:hAnsi="宋体" w:hint="eastAsia"/>
          <w:b/>
          <w:sz w:val="44"/>
          <w:szCs w:val="44"/>
        </w:rPr>
        <w:t>绩效</w:t>
      </w:r>
      <w:r w:rsidR="008C7161" w:rsidRPr="002C58EC">
        <w:rPr>
          <w:rFonts w:ascii="宋体" w:hAnsi="宋体" w:hint="eastAsia"/>
          <w:b/>
          <w:sz w:val="44"/>
          <w:szCs w:val="44"/>
        </w:rPr>
        <w:t>评价</w:t>
      </w:r>
      <w:r w:rsidR="00954D98" w:rsidRPr="002C58EC">
        <w:rPr>
          <w:rFonts w:ascii="宋体" w:hAnsi="宋体" w:hint="eastAsia"/>
          <w:b/>
          <w:sz w:val="44"/>
          <w:szCs w:val="44"/>
        </w:rPr>
        <w:t>报告</w:t>
      </w:r>
    </w:p>
    <w:p w:rsidR="00954D98" w:rsidRPr="002C58EC" w:rsidRDefault="00954D98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54D98" w:rsidRPr="002C58EC" w:rsidRDefault="00954D98" w:rsidP="00E47E20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2C58EC">
        <w:rPr>
          <w:rFonts w:ascii="仿宋" w:eastAsia="仿宋" w:hAnsi="仿宋" w:hint="eastAsia"/>
          <w:bCs/>
          <w:sz w:val="32"/>
          <w:szCs w:val="32"/>
        </w:rPr>
        <w:t>省财政厅：</w:t>
      </w:r>
    </w:p>
    <w:p w:rsidR="00954D98" w:rsidRPr="002C58EC" w:rsidRDefault="00E42243" w:rsidP="009A2041">
      <w:pPr>
        <w:spacing w:line="56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2C58EC">
        <w:rPr>
          <w:rFonts w:ascii="仿宋" w:eastAsia="仿宋" w:hAnsi="仿宋"/>
          <w:sz w:val="32"/>
          <w:szCs w:val="32"/>
        </w:rPr>
        <w:t>根据省财政厅《关于开展201</w:t>
      </w:r>
      <w:r w:rsidR="00E47E20" w:rsidRPr="002C58EC">
        <w:rPr>
          <w:rFonts w:ascii="仿宋" w:eastAsia="仿宋" w:hAnsi="仿宋" w:hint="eastAsia"/>
          <w:sz w:val="32"/>
          <w:szCs w:val="32"/>
        </w:rPr>
        <w:t>9</w:t>
      </w:r>
      <w:r w:rsidRPr="002C58EC">
        <w:rPr>
          <w:rFonts w:ascii="仿宋" w:eastAsia="仿宋" w:hAnsi="仿宋"/>
          <w:sz w:val="32"/>
          <w:szCs w:val="32"/>
        </w:rPr>
        <w:t>年预算绩效</w:t>
      </w:r>
      <w:r w:rsidRPr="002C58EC">
        <w:rPr>
          <w:rFonts w:ascii="仿宋" w:eastAsia="仿宋" w:hAnsi="仿宋" w:hint="eastAsia"/>
          <w:sz w:val="32"/>
          <w:szCs w:val="32"/>
        </w:rPr>
        <w:t>管理工作</w:t>
      </w:r>
      <w:r w:rsidRPr="002C58EC">
        <w:rPr>
          <w:rFonts w:ascii="仿宋" w:eastAsia="仿宋" w:hAnsi="仿宋"/>
          <w:sz w:val="32"/>
          <w:szCs w:val="32"/>
        </w:rPr>
        <w:t>的通知》要求，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我</w:t>
      </w:r>
      <w:r w:rsidR="008C7161" w:rsidRPr="002C58EC">
        <w:rPr>
          <w:rFonts w:ascii="仿宋" w:eastAsia="仿宋" w:hAnsi="仿宋" w:hint="eastAsia"/>
          <w:bCs/>
          <w:sz w:val="32"/>
          <w:szCs w:val="32"/>
        </w:rPr>
        <w:t>会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成立了“</w:t>
      </w:r>
      <w:r w:rsidR="009A2041" w:rsidRPr="009A2041">
        <w:rPr>
          <w:rFonts w:ascii="仿宋" w:eastAsia="仿宋" w:hAnsi="仿宋" w:hint="eastAsia"/>
          <w:bCs/>
          <w:sz w:val="32"/>
          <w:szCs w:val="32"/>
        </w:rPr>
        <w:t>海南省文联艺术家之家维修修缮工程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”</w:t>
      </w:r>
      <w:r w:rsidR="008C7161" w:rsidRPr="002C58EC">
        <w:rPr>
          <w:rFonts w:ascii="仿宋" w:eastAsia="仿宋" w:hAnsi="仿宋" w:hint="eastAsia"/>
          <w:bCs/>
          <w:sz w:val="32"/>
          <w:szCs w:val="32"/>
        </w:rPr>
        <w:t>项目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绩效评价工作小组，</w:t>
      </w:r>
      <w:r w:rsidR="00DD6EAF" w:rsidRPr="002C58EC">
        <w:rPr>
          <w:rFonts w:ascii="仿宋" w:eastAsia="仿宋" w:hAnsi="仿宋" w:hint="eastAsia"/>
          <w:bCs/>
          <w:sz w:val="32"/>
          <w:szCs w:val="32"/>
        </w:rPr>
        <w:t>以</w:t>
      </w:r>
      <w:r w:rsidR="008C7161" w:rsidRPr="002C58EC">
        <w:rPr>
          <w:rFonts w:ascii="仿宋" w:eastAsia="仿宋" w:hAnsi="仿宋" w:hint="eastAsia"/>
          <w:bCs/>
          <w:sz w:val="32"/>
          <w:szCs w:val="32"/>
        </w:rPr>
        <w:t>陆明副主席</w:t>
      </w:r>
      <w:r w:rsidR="00DD6EAF" w:rsidRPr="002C58EC">
        <w:rPr>
          <w:rFonts w:ascii="仿宋" w:eastAsia="仿宋" w:hAnsi="仿宋" w:hint="eastAsia"/>
          <w:bCs/>
          <w:sz w:val="32"/>
          <w:szCs w:val="32"/>
        </w:rPr>
        <w:t>为组长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；</w:t>
      </w:r>
      <w:r w:rsidR="00DD6EAF" w:rsidRPr="002C58EC">
        <w:rPr>
          <w:rFonts w:ascii="仿宋" w:eastAsia="仿宋" w:hAnsi="仿宋" w:hint="eastAsia"/>
          <w:bCs/>
          <w:sz w:val="32"/>
          <w:szCs w:val="32"/>
        </w:rPr>
        <w:t>办公室主任</w:t>
      </w:r>
      <w:r w:rsidR="00E47E20" w:rsidRPr="002C58EC">
        <w:rPr>
          <w:rFonts w:ascii="仿宋" w:eastAsia="仿宋" w:hAnsi="仿宋" w:hint="eastAsia"/>
          <w:bCs/>
          <w:sz w:val="32"/>
          <w:szCs w:val="32"/>
        </w:rPr>
        <w:t>韩亚辉</w:t>
      </w:r>
      <w:r w:rsidR="00DD6EAF" w:rsidRPr="002C58EC">
        <w:rPr>
          <w:rFonts w:ascii="仿宋" w:eastAsia="仿宋" w:hAnsi="仿宋" w:hint="eastAsia"/>
          <w:bCs/>
          <w:sz w:val="32"/>
          <w:szCs w:val="32"/>
        </w:rPr>
        <w:t>为副组长，小组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成员</w:t>
      </w:r>
      <w:r w:rsidR="00DD6EAF" w:rsidRPr="002C58EC">
        <w:rPr>
          <w:rFonts w:ascii="仿宋" w:eastAsia="仿宋" w:hAnsi="仿宋" w:hint="eastAsia"/>
          <w:bCs/>
          <w:sz w:val="32"/>
          <w:szCs w:val="32"/>
        </w:rPr>
        <w:t>由与评价有关的负责人员组成。为规范和高效地开展工作，我们明确了分工，落实了责任，相互配合，提高了工作效率</w:t>
      </w:r>
      <w:r w:rsidR="004510C4" w:rsidRPr="002C58EC">
        <w:rPr>
          <w:rFonts w:ascii="仿宋" w:eastAsia="仿宋" w:hAnsi="仿宋" w:hint="eastAsia"/>
          <w:bCs/>
          <w:sz w:val="32"/>
          <w:szCs w:val="32"/>
        </w:rPr>
        <w:t>。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现将我</w:t>
      </w:r>
      <w:r w:rsidR="008C7161" w:rsidRPr="002C58EC">
        <w:rPr>
          <w:rFonts w:ascii="仿宋" w:eastAsia="仿宋" w:hAnsi="仿宋" w:hint="eastAsia"/>
          <w:bCs/>
          <w:sz w:val="32"/>
          <w:szCs w:val="32"/>
        </w:rPr>
        <w:t>会</w:t>
      </w:r>
      <w:r w:rsidR="00E47E20" w:rsidRPr="002C58EC">
        <w:rPr>
          <w:rFonts w:ascii="仿宋" w:eastAsia="仿宋" w:hAnsi="仿宋" w:hint="eastAsia"/>
          <w:bCs/>
          <w:sz w:val="32"/>
          <w:szCs w:val="32"/>
        </w:rPr>
        <w:t>2018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年</w:t>
      </w:r>
      <w:r w:rsidR="009A2041" w:rsidRPr="009A2041">
        <w:rPr>
          <w:rFonts w:ascii="仿宋" w:eastAsia="仿宋" w:hAnsi="仿宋" w:hint="eastAsia"/>
          <w:bCs/>
          <w:sz w:val="32"/>
          <w:szCs w:val="32"/>
        </w:rPr>
        <w:t>海南省文联艺术家之家维修修缮工程</w:t>
      </w:r>
      <w:r w:rsidR="006045C4" w:rsidRPr="002C58EC">
        <w:rPr>
          <w:rFonts w:ascii="仿宋" w:eastAsia="仿宋" w:hAnsi="仿宋" w:hint="eastAsia"/>
          <w:bCs/>
          <w:sz w:val="32"/>
          <w:szCs w:val="32"/>
        </w:rPr>
        <w:t>经费</w:t>
      </w:r>
      <w:r w:rsidR="00954D98" w:rsidRPr="002C58EC">
        <w:rPr>
          <w:rFonts w:ascii="仿宋" w:eastAsia="仿宋" w:hAnsi="仿宋" w:hint="eastAsia"/>
          <w:bCs/>
          <w:sz w:val="32"/>
          <w:szCs w:val="32"/>
        </w:rPr>
        <w:t>绩效自评报告如下：</w:t>
      </w:r>
    </w:p>
    <w:p w:rsidR="00954D98" w:rsidRPr="002C58EC" w:rsidRDefault="00954D98" w:rsidP="00E47E20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2C58EC">
        <w:rPr>
          <w:rFonts w:ascii="仿宋" w:eastAsia="仿宋" w:hAnsi="仿宋" w:hint="eastAsia"/>
          <w:b/>
          <w:bCs/>
          <w:sz w:val="32"/>
          <w:szCs w:val="32"/>
        </w:rPr>
        <w:t>一、项目概况</w:t>
      </w:r>
    </w:p>
    <w:p w:rsidR="00B845E1" w:rsidRPr="005F7C0B" w:rsidRDefault="00F95CC2" w:rsidP="005F7C0B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0"/>
          <w:szCs w:val="30"/>
        </w:rPr>
      </w:pPr>
      <w:r w:rsidRPr="00F95CC2">
        <w:rPr>
          <w:rFonts w:ascii="仿宋" w:eastAsia="仿宋" w:hAnsi="仿宋" w:hint="eastAsia"/>
          <w:sz w:val="32"/>
          <w:szCs w:val="32"/>
        </w:rPr>
        <w:t>海南省文联艺术家之家维修修缮工程</w:t>
      </w:r>
      <w:r w:rsidR="006045C4" w:rsidRPr="002C58EC">
        <w:rPr>
          <w:rFonts w:ascii="仿宋" w:eastAsia="仿宋" w:hAnsi="仿宋" w:hint="eastAsia"/>
          <w:sz w:val="32"/>
          <w:szCs w:val="32"/>
        </w:rPr>
        <w:t>经费</w:t>
      </w:r>
      <w:r w:rsidR="00B62CD8" w:rsidRPr="002C58EC">
        <w:rPr>
          <w:rFonts w:ascii="仿宋" w:eastAsia="仿宋" w:hAnsi="仿宋" w:hint="eastAsia"/>
          <w:sz w:val="32"/>
          <w:szCs w:val="32"/>
        </w:rPr>
        <w:t>是财政厅根据我会</w:t>
      </w:r>
      <w:r w:rsidR="00B845E1" w:rsidRPr="002C58EC">
        <w:rPr>
          <w:rFonts w:ascii="仿宋" w:eastAsia="仿宋" w:hAnsi="仿宋" w:hint="eastAsia"/>
          <w:sz w:val="32"/>
          <w:szCs w:val="32"/>
        </w:rPr>
        <w:t>部门职能</w:t>
      </w:r>
      <w:r w:rsidR="009E5656" w:rsidRPr="002C58EC">
        <w:rPr>
          <w:rFonts w:ascii="仿宋" w:eastAsia="仿宋" w:hAnsi="仿宋" w:hint="eastAsia"/>
          <w:sz w:val="32"/>
          <w:szCs w:val="32"/>
        </w:rPr>
        <w:t>职责</w:t>
      </w:r>
      <w:r w:rsidR="00B845E1" w:rsidRPr="002C58EC">
        <w:rPr>
          <w:rFonts w:ascii="仿宋" w:eastAsia="仿宋" w:hAnsi="仿宋" w:hint="eastAsia"/>
          <w:sz w:val="32"/>
          <w:szCs w:val="32"/>
        </w:rPr>
        <w:t>而设的</w:t>
      </w:r>
      <w:r w:rsidR="009C1BE2" w:rsidRPr="002C58EC">
        <w:rPr>
          <w:rFonts w:ascii="仿宋" w:eastAsia="仿宋" w:hAnsi="仿宋" w:hint="eastAsia"/>
          <w:sz w:val="32"/>
          <w:szCs w:val="32"/>
        </w:rPr>
        <w:t>一次</w:t>
      </w:r>
      <w:r w:rsidR="00B845E1" w:rsidRPr="002C58EC">
        <w:rPr>
          <w:rFonts w:ascii="仿宋" w:eastAsia="仿宋" w:hAnsi="仿宋" w:hint="eastAsia"/>
          <w:sz w:val="32"/>
          <w:szCs w:val="32"/>
        </w:rPr>
        <w:t>性项目，</w:t>
      </w:r>
      <w:r w:rsidR="005F7C0B" w:rsidRPr="002C58EC">
        <w:rPr>
          <w:rFonts w:ascii="仿宋" w:eastAsia="仿宋" w:hAnsi="仿宋" w:hint="eastAsia"/>
          <w:sz w:val="32"/>
          <w:szCs w:val="32"/>
        </w:rPr>
        <w:t>主要用于</w:t>
      </w:r>
      <w:r w:rsidR="005F7C0B">
        <w:rPr>
          <w:rFonts w:ascii="仿宋" w:eastAsia="仿宋" w:hAnsi="仿宋" w:hint="eastAsia"/>
          <w:sz w:val="32"/>
          <w:szCs w:val="32"/>
        </w:rPr>
        <w:t>打造一个有特色有影响的，能物尽其用的书画艺术活动阵地，最大限度地发挥出文联艺术家之家应有的互动、交流、展示等作用。</w:t>
      </w:r>
    </w:p>
    <w:p w:rsidR="00821DAC" w:rsidRPr="002C58EC" w:rsidRDefault="00821DAC" w:rsidP="00E47E20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hint="eastAsia"/>
          <w:sz w:val="32"/>
          <w:szCs w:val="32"/>
        </w:rPr>
        <w:t>二、</w:t>
      </w:r>
      <w:r w:rsidR="00AE3473" w:rsidRPr="002C58EC">
        <w:rPr>
          <w:rFonts w:ascii="仿宋" w:eastAsia="仿宋" w:hAnsi="仿宋" w:hint="eastAsia"/>
          <w:sz w:val="32"/>
          <w:szCs w:val="32"/>
        </w:rPr>
        <w:t>项目资金使用及管理情况</w:t>
      </w:r>
    </w:p>
    <w:p w:rsidR="00AE3473" w:rsidRPr="002C58EC" w:rsidRDefault="00AE3473" w:rsidP="00E47E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hint="eastAsia"/>
          <w:sz w:val="32"/>
          <w:szCs w:val="32"/>
        </w:rPr>
        <w:t>（一）资金到位情况</w:t>
      </w:r>
    </w:p>
    <w:p w:rsidR="0081776A" w:rsidRPr="002C58EC" w:rsidRDefault="00E47E20" w:rsidP="00E47E20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hint="eastAsia"/>
          <w:sz w:val="32"/>
          <w:szCs w:val="32"/>
        </w:rPr>
        <w:t>2018</w:t>
      </w:r>
      <w:r w:rsidR="00AE3473" w:rsidRPr="002C58EC">
        <w:rPr>
          <w:rFonts w:ascii="仿宋" w:eastAsia="仿宋" w:hAnsi="仿宋" w:hint="eastAsia"/>
          <w:sz w:val="32"/>
          <w:szCs w:val="32"/>
        </w:rPr>
        <w:t>年，财政预算</w:t>
      </w:r>
      <w:r w:rsidR="00B845E1" w:rsidRPr="002C58EC">
        <w:rPr>
          <w:rFonts w:ascii="仿宋" w:eastAsia="仿宋" w:hAnsi="仿宋" w:hint="eastAsia"/>
          <w:sz w:val="32"/>
          <w:szCs w:val="32"/>
        </w:rPr>
        <w:t>经费</w:t>
      </w:r>
      <w:r w:rsidR="009C1BE2" w:rsidRPr="002C58EC">
        <w:rPr>
          <w:rFonts w:ascii="仿宋" w:eastAsia="仿宋" w:hAnsi="仿宋" w:hint="eastAsia"/>
          <w:sz w:val="32"/>
          <w:szCs w:val="32"/>
        </w:rPr>
        <w:t>100.00</w:t>
      </w:r>
      <w:r w:rsidR="00AE3473" w:rsidRPr="002C58EC">
        <w:rPr>
          <w:rFonts w:ascii="仿宋" w:eastAsia="仿宋" w:hAnsi="仿宋" w:hint="eastAsia"/>
          <w:sz w:val="32"/>
          <w:szCs w:val="32"/>
        </w:rPr>
        <w:t>万元。</w:t>
      </w:r>
      <w:r w:rsidR="0081776A" w:rsidRPr="002C58EC">
        <w:rPr>
          <w:rFonts w:ascii="仿宋" w:eastAsia="仿宋" w:hAnsi="仿宋" w:hint="eastAsia"/>
          <w:sz w:val="32"/>
          <w:szCs w:val="32"/>
        </w:rPr>
        <w:t>资金到位率100%，</w:t>
      </w:r>
      <w:r w:rsidR="00406245" w:rsidRPr="002C58EC">
        <w:rPr>
          <w:rFonts w:ascii="仿宋" w:eastAsia="仿宋" w:hAnsi="仿宋" w:hint="eastAsia"/>
          <w:sz w:val="32"/>
          <w:szCs w:val="32"/>
        </w:rPr>
        <w:t>预算执行</w:t>
      </w:r>
      <w:r w:rsidR="009C1BE2" w:rsidRPr="002C58EC">
        <w:rPr>
          <w:rFonts w:ascii="仿宋" w:eastAsia="仿宋" w:hAnsi="仿宋" w:hint="eastAsia"/>
          <w:sz w:val="32"/>
          <w:szCs w:val="32"/>
        </w:rPr>
        <w:t>100</w:t>
      </w:r>
      <w:r w:rsidR="00406245" w:rsidRPr="002C58EC">
        <w:rPr>
          <w:rFonts w:ascii="仿宋" w:eastAsia="仿宋" w:hAnsi="仿宋" w:hint="eastAsia"/>
          <w:sz w:val="32"/>
          <w:szCs w:val="32"/>
        </w:rPr>
        <w:t>%</w:t>
      </w:r>
      <w:r w:rsidR="0081776A" w:rsidRPr="002C58EC">
        <w:rPr>
          <w:rFonts w:ascii="仿宋" w:eastAsia="仿宋" w:hAnsi="仿宋" w:hint="eastAsia"/>
          <w:sz w:val="32"/>
          <w:szCs w:val="32"/>
        </w:rPr>
        <w:t>。</w:t>
      </w:r>
    </w:p>
    <w:p w:rsidR="00965E4D" w:rsidRPr="002C58EC" w:rsidRDefault="00965E4D" w:rsidP="00E47E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hint="eastAsia"/>
          <w:sz w:val="32"/>
          <w:szCs w:val="32"/>
        </w:rPr>
        <w:t>（二）项目资金使用和管理情况</w:t>
      </w:r>
    </w:p>
    <w:p w:rsidR="00965E4D" w:rsidRPr="002C58EC" w:rsidRDefault="005F7C0B" w:rsidP="005F7C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7C0B">
        <w:rPr>
          <w:rFonts w:ascii="仿宋" w:eastAsia="仿宋" w:hAnsi="仿宋" w:hint="eastAsia"/>
          <w:sz w:val="32"/>
          <w:szCs w:val="32"/>
        </w:rPr>
        <w:t>2018年海南省文联艺术家之家维修修缮工程</w:t>
      </w:r>
      <w:r w:rsidR="006045C4" w:rsidRPr="002C58EC">
        <w:rPr>
          <w:rFonts w:ascii="仿宋" w:eastAsia="仿宋" w:hAnsi="仿宋" w:hint="eastAsia"/>
          <w:sz w:val="32"/>
          <w:szCs w:val="32"/>
        </w:rPr>
        <w:t>经费</w:t>
      </w:r>
      <w:r w:rsidR="00275FE9" w:rsidRPr="002C58EC">
        <w:rPr>
          <w:rFonts w:ascii="仿宋" w:eastAsia="仿宋" w:hAnsi="仿宋" w:hint="eastAsia"/>
          <w:sz w:val="32"/>
          <w:szCs w:val="32"/>
        </w:rPr>
        <w:t>由</w:t>
      </w:r>
      <w:r w:rsidR="006045C4" w:rsidRPr="002C58EC">
        <w:rPr>
          <w:rFonts w:ascii="仿宋" w:eastAsia="仿宋" w:hAnsi="仿宋" w:hint="eastAsia"/>
          <w:sz w:val="32"/>
          <w:szCs w:val="32"/>
        </w:rPr>
        <w:t>我会</w:t>
      </w:r>
      <w:r w:rsidR="00284514" w:rsidRPr="002C58EC">
        <w:rPr>
          <w:rFonts w:ascii="仿宋" w:eastAsia="仿宋" w:hAnsi="仿宋" w:hint="eastAsia"/>
          <w:sz w:val="32"/>
          <w:szCs w:val="32"/>
        </w:rPr>
        <w:t>负责实施</w:t>
      </w:r>
      <w:r w:rsidR="00965E4D" w:rsidRPr="002C58EC">
        <w:rPr>
          <w:rFonts w:ascii="仿宋" w:eastAsia="仿宋" w:hAnsi="仿宋" w:hint="eastAsia"/>
          <w:sz w:val="32"/>
          <w:szCs w:val="32"/>
        </w:rPr>
        <w:t>，专款专用，切实提高经费使用效益</w:t>
      </w:r>
      <w:r w:rsidR="00275FE9" w:rsidRPr="002C58EC">
        <w:rPr>
          <w:rFonts w:ascii="仿宋" w:eastAsia="仿宋" w:hAnsi="仿宋" w:hint="eastAsia"/>
          <w:sz w:val="32"/>
          <w:szCs w:val="32"/>
        </w:rPr>
        <w:t>。</w:t>
      </w:r>
    </w:p>
    <w:p w:rsidR="00954D98" w:rsidRPr="002C58EC" w:rsidRDefault="00954D98" w:rsidP="00E47E2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C58EC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三、项目的组织实施情况</w:t>
      </w:r>
    </w:p>
    <w:p w:rsidR="00954D98" w:rsidRPr="005F7C0B" w:rsidRDefault="00954D98" w:rsidP="005F7C0B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0"/>
          <w:szCs w:val="30"/>
        </w:rPr>
      </w:pPr>
      <w:r w:rsidRPr="002C58EC">
        <w:rPr>
          <w:rFonts w:ascii="仿宋" w:eastAsia="仿宋" w:hAnsi="仿宋" w:hint="eastAsia"/>
          <w:sz w:val="32"/>
          <w:szCs w:val="32"/>
        </w:rPr>
        <w:t xml:space="preserve">  </w:t>
      </w:r>
      <w:r w:rsidR="005F7C0B" w:rsidRPr="005F7C0B">
        <w:rPr>
          <w:rFonts w:ascii="仿宋" w:eastAsia="仿宋" w:hAnsi="仿宋" w:hint="eastAsia"/>
          <w:sz w:val="32"/>
          <w:szCs w:val="32"/>
        </w:rPr>
        <w:t>2018年海南省文联艺术家之家维修修缮工程</w:t>
      </w:r>
      <w:r w:rsidR="006045C4" w:rsidRPr="002C58EC">
        <w:rPr>
          <w:rFonts w:ascii="仿宋" w:eastAsia="仿宋" w:hAnsi="仿宋" w:hint="eastAsia"/>
          <w:sz w:val="32"/>
          <w:szCs w:val="32"/>
        </w:rPr>
        <w:t>经费</w:t>
      </w:r>
      <w:r w:rsidR="00C15005" w:rsidRPr="002C58EC">
        <w:rPr>
          <w:rFonts w:ascii="仿宋" w:eastAsia="仿宋" w:hAnsi="仿宋" w:hint="eastAsia"/>
          <w:sz w:val="32"/>
          <w:szCs w:val="32"/>
        </w:rPr>
        <w:t>，</w:t>
      </w:r>
      <w:r w:rsidR="005F7C0B" w:rsidRPr="002C58EC">
        <w:rPr>
          <w:rFonts w:ascii="仿宋" w:eastAsia="仿宋" w:hAnsi="仿宋" w:hint="eastAsia"/>
          <w:sz w:val="32"/>
          <w:szCs w:val="32"/>
        </w:rPr>
        <w:t>主要用于</w:t>
      </w:r>
      <w:r w:rsidR="005F7C0B">
        <w:rPr>
          <w:rFonts w:ascii="仿宋" w:eastAsia="仿宋" w:hAnsi="仿宋" w:hint="eastAsia"/>
          <w:sz w:val="32"/>
          <w:szCs w:val="32"/>
        </w:rPr>
        <w:t>打造一个有特色有影响的，能物尽其用的书画艺术活动阵地，最大限度地发挥文联艺术家之家应有的互动、交流、展示等作用。</w:t>
      </w:r>
      <w:r w:rsidR="008E7A75" w:rsidRPr="002C58EC">
        <w:rPr>
          <w:rFonts w:ascii="仿宋" w:eastAsia="仿宋" w:hAnsi="仿宋" w:hint="eastAsia"/>
          <w:sz w:val="32"/>
          <w:szCs w:val="32"/>
        </w:rPr>
        <w:t>2018</w:t>
      </w:r>
      <w:r w:rsidRPr="002C58EC">
        <w:rPr>
          <w:rFonts w:ascii="仿宋" w:eastAsia="仿宋" w:hAnsi="仿宋" w:hint="eastAsia"/>
          <w:sz w:val="32"/>
          <w:szCs w:val="32"/>
        </w:rPr>
        <w:t>年12月</w:t>
      </w:r>
      <w:r w:rsidR="00010D2B" w:rsidRPr="002C58EC">
        <w:rPr>
          <w:rFonts w:ascii="仿宋" w:eastAsia="仿宋" w:hAnsi="仿宋" w:hint="eastAsia"/>
          <w:sz w:val="32"/>
          <w:szCs w:val="32"/>
        </w:rPr>
        <w:t>31日截止</w:t>
      </w:r>
      <w:r w:rsidRPr="002C58EC">
        <w:rPr>
          <w:rFonts w:ascii="仿宋" w:eastAsia="仿宋" w:hAnsi="仿宋" w:hint="eastAsia"/>
          <w:sz w:val="32"/>
          <w:szCs w:val="32"/>
        </w:rPr>
        <w:t>，</w:t>
      </w:r>
      <w:r w:rsidR="003A164C" w:rsidRPr="002C58EC">
        <w:rPr>
          <w:rFonts w:ascii="仿宋" w:eastAsia="仿宋" w:hAnsi="仿宋" w:hint="eastAsia"/>
          <w:sz w:val="32"/>
          <w:szCs w:val="32"/>
        </w:rPr>
        <w:t>实施完成率达</w:t>
      </w:r>
      <w:r w:rsidR="009C1BE2" w:rsidRPr="002C58EC">
        <w:rPr>
          <w:rFonts w:ascii="仿宋" w:eastAsia="仿宋" w:hAnsi="仿宋" w:hint="eastAsia"/>
          <w:sz w:val="32"/>
          <w:szCs w:val="32"/>
        </w:rPr>
        <w:t>100</w:t>
      </w:r>
      <w:r w:rsidR="003A164C" w:rsidRPr="002C58EC">
        <w:rPr>
          <w:rFonts w:ascii="仿宋" w:eastAsia="仿宋" w:hAnsi="仿宋" w:hint="eastAsia"/>
          <w:sz w:val="32"/>
          <w:szCs w:val="32"/>
        </w:rPr>
        <w:t xml:space="preserve">%。 </w:t>
      </w:r>
    </w:p>
    <w:p w:rsidR="000E7907" w:rsidRPr="002C58EC" w:rsidRDefault="000E3E00" w:rsidP="00E47E2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C58EC">
        <w:rPr>
          <w:rFonts w:ascii="仿宋" w:eastAsia="仿宋" w:hAnsi="仿宋" w:hint="eastAsia"/>
          <w:b/>
          <w:sz w:val="32"/>
          <w:szCs w:val="32"/>
        </w:rPr>
        <w:t>四、</w:t>
      </w:r>
      <w:r w:rsidR="00954D98" w:rsidRPr="002C58EC">
        <w:rPr>
          <w:rFonts w:ascii="仿宋" w:eastAsia="仿宋" w:hAnsi="仿宋" w:hint="eastAsia"/>
          <w:b/>
          <w:sz w:val="32"/>
          <w:szCs w:val="32"/>
        </w:rPr>
        <w:t>项目绩效情况</w:t>
      </w:r>
    </w:p>
    <w:p w:rsidR="00B3207C" w:rsidRPr="002C58EC" w:rsidRDefault="00DD1DFC" w:rsidP="00E47E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项目的经济性。项目预</w:t>
      </w:r>
      <w:r w:rsidR="009C1BE2" w:rsidRPr="002C58EC">
        <w:rPr>
          <w:rFonts w:ascii="仿宋" w:eastAsia="仿宋" w:hAnsi="仿宋" w:cs="宋体" w:hint="eastAsia"/>
          <w:kern w:val="0"/>
          <w:sz w:val="32"/>
          <w:szCs w:val="32"/>
        </w:rPr>
        <w:t>算</w:t>
      </w:r>
      <w:r w:rsidR="009C1BE2" w:rsidRPr="002C58EC">
        <w:rPr>
          <w:rFonts w:ascii="仿宋" w:eastAsia="仿宋" w:hAnsi="仿宋" w:hint="eastAsia"/>
          <w:sz w:val="32"/>
          <w:szCs w:val="32"/>
        </w:rPr>
        <w:t>100.00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="0028098A" w:rsidRPr="002C58EC">
        <w:rPr>
          <w:rFonts w:ascii="仿宋" w:eastAsia="仿宋" w:hAnsi="仿宋" w:cs="宋体" w:hint="eastAsia"/>
          <w:kern w:val="0"/>
          <w:sz w:val="32"/>
          <w:szCs w:val="32"/>
        </w:rPr>
        <w:t>报销支付</w:t>
      </w:r>
      <w:r w:rsidR="009C1BE2" w:rsidRPr="002C58EC">
        <w:rPr>
          <w:rFonts w:ascii="仿宋" w:eastAsia="仿宋" w:hAnsi="仿宋" w:hint="eastAsia"/>
          <w:sz w:val="32"/>
          <w:szCs w:val="32"/>
        </w:rPr>
        <w:t>10</w:t>
      </w:r>
      <w:r w:rsidR="00884FAA">
        <w:rPr>
          <w:rFonts w:ascii="仿宋" w:eastAsia="仿宋" w:hAnsi="仿宋" w:hint="eastAsia"/>
          <w:sz w:val="32"/>
          <w:szCs w:val="32"/>
        </w:rPr>
        <w:t>6</w:t>
      </w:r>
      <w:r w:rsidR="009C1BE2" w:rsidRPr="002C58EC">
        <w:rPr>
          <w:rFonts w:ascii="仿宋" w:eastAsia="仿宋" w:hAnsi="仿宋" w:hint="eastAsia"/>
          <w:sz w:val="32"/>
          <w:szCs w:val="32"/>
        </w:rPr>
        <w:t>.</w:t>
      </w:r>
      <w:r w:rsidR="00884FAA">
        <w:rPr>
          <w:rFonts w:ascii="仿宋" w:eastAsia="仿宋" w:hAnsi="仿宋" w:hint="eastAsia"/>
          <w:sz w:val="32"/>
          <w:szCs w:val="32"/>
        </w:rPr>
        <w:t>12</w:t>
      </w:r>
      <w:r w:rsidR="0028098A" w:rsidRPr="002C58EC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E7907" w:rsidRPr="002C58EC" w:rsidRDefault="00DD1DFC" w:rsidP="00E47E20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项目的效率性。项目根据用途不同分别按执行进度使用，</w:t>
      </w:r>
      <w:r w:rsidR="009E5656" w:rsidRPr="002C58EC">
        <w:rPr>
          <w:rFonts w:ascii="仿宋" w:eastAsia="仿宋" w:hAnsi="仿宋" w:cs="宋体" w:hint="eastAsia"/>
          <w:kern w:val="0"/>
          <w:sz w:val="32"/>
          <w:szCs w:val="32"/>
        </w:rPr>
        <w:t>效率</w:t>
      </w:r>
      <w:r w:rsidR="006045C4" w:rsidRPr="002C58EC">
        <w:rPr>
          <w:rFonts w:ascii="仿宋" w:eastAsia="仿宋" w:hAnsi="仿宋" w:cs="宋体" w:hint="eastAsia"/>
          <w:kern w:val="0"/>
          <w:sz w:val="32"/>
          <w:szCs w:val="32"/>
        </w:rPr>
        <w:t>较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高，</w:t>
      </w:r>
      <w:r w:rsidR="006045C4" w:rsidRPr="002C58EC">
        <w:rPr>
          <w:rFonts w:ascii="仿宋" w:eastAsia="仿宋" w:hAnsi="仿宋" w:cs="宋体" w:hint="eastAsia"/>
          <w:kern w:val="0"/>
          <w:sz w:val="32"/>
          <w:szCs w:val="32"/>
        </w:rPr>
        <w:t>基本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完成，总体上符合</w:t>
      </w:r>
      <w:r w:rsidR="006045C4" w:rsidRPr="002C58EC">
        <w:rPr>
          <w:rFonts w:ascii="仿宋" w:eastAsia="仿宋" w:hAnsi="仿宋" w:cs="宋体" w:hint="eastAsia"/>
          <w:kern w:val="0"/>
          <w:sz w:val="32"/>
          <w:szCs w:val="32"/>
        </w:rPr>
        <w:t>我会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对预算项目的进度要求。</w:t>
      </w:r>
    </w:p>
    <w:p w:rsidR="00845D8E" w:rsidRPr="002C58EC" w:rsidRDefault="00DD1DFC" w:rsidP="002C58EC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项目的有效性。</w:t>
      </w:r>
      <w:r w:rsidR="006045C4" w:rsidRPr="002C58EC">
        <w:rPr>
          <w:rFonts w:ascii="仿宋" w:eastAsia="仿宋" w:hAnsi="仿宋" w:cs="宋体" w:hint="eastAsia"/>
          <w:kern w:val="0"/>
          <w:sz w:val="32"/>
          <w:szCs w:val="32"/>
        </w:rPr>
        <w:t>经费</w:t>
      </w:r>
      <w:r w:rsidR="00ED74B4" w:rsidRPr="002C58EC">
        <w:rPr>
          <w:rFonts w:ascii="仿宋" w:eastAsia="仿宋" w:hAnsi="仿宋" w:cs="宋体" w:hint="eastAsia"/>
          <w:kern w:val="0"/>
          <w:sz w:val="32"/>
          <w:szCs w:val="32"/>
        </w:rPr>
        <w:t>属于</w:t>
      </w:r>
      <w:r w:rsidR="009C1BE2" w:rsidRPr="002C58EC">
        <w:rPr>
          <w:rFonts w:ascii="仿宋" w:eastAsia="仿宋" w:hAnsi="仿宋" w:cs="宋体" w:hint="eastAsia"/>
          <w:kern w:val="0"/>
          <w:sz w:val="32"/>
          <w:szCs w:val="32"/>
        </w:rPr>
        <w:t>一次性</w:t>
      </w:r>
      <w:r w:rsidR="0028098A" w:rsidRPr="002C58EC">
        <w:rPr>
          <w:rFonts w:ascii="仿宋" w:eastAsia="仿宋" w:hAnsi="仿宋" w:cs="宋体" w:hint="eastAsia"/>
          <w:kern w:val="0"/>
          <w:sz w:val="32"/>
          <w:szCs w:val="32"/>
        </w:rPr>
        <w:t>经费，</w:t>
      </w:r>
      <w:r w:rsidR="009C147C" w:rsidRPr="002C58EC">
        <w:rPr>
          <w:rFonts w:ascii="仿宋" w:eastAsia="仿宋" w:hAnsi="仿宋" w:cs="宋体" w:hint="eastAsia"/>
          <w:kern w:val="0"/>
          <w:sz w:val="32"/>
          <w:szCs w:val="32"/>
        </w:rPr>
        <w:t>按照</w:t>
      </w:r>
      <w:r w:rsidR="009E5656" w:rsidRPr="002C58EC">
        <w:rPr>
          <w:rFonts w:ascii="仿宋" w:eastAsia="仿宋" w:hAnsi="仿宋" w:cs="宋体" w:hint="eastAsia"/>
          <w:kern w:val="0"/>
          <w:sz w:val="32"/>
          <w:szCs w:val="32"/>
        </w:rPr>
        <w:t>相关</w:t>
      </w:r>
      <w:r w:rsidR="0028098A" w:rsidRPr="002C58EC">
        <w:rPr>
          <w:rFonts w:ascii="仿宋" w:eastAsia="仿宋" w:hAnsi="仿宋" w:cs="宋体" w:hint="eastAsia"/>
          <w:kern w:val="0"/>
          <w:sz w:val="32"/>
          <w:szCs w:val="32"/>
        </w:rPr>
        <w:t>财</w:t>
      </w:r>
      <w:r w:rsidR="009E5656" w:rsidRPr="002C58EC">
        <w:rPr>
          <w:rFonts w:ascii="仿宋" w:eastAsia="仿宋" w:hAnsi="仿宋" w:cs="宋体" w:hint="eastAsia"/>
          <w:kern w:val="0"/>
          <w:sz w:val="32"/>
          <w:szCs w:val="32"/>
        </w:rPr>
        <w:t>务</w:t>
      </w:r>
      <w:r w:rsidR="0028098A" w:rsidRPr="002C58EC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9C147C" w:rsidRPr="002C58EC">
        <w:rPr>
          <w:rFonts w:ascii="仿宋" w:eastAsia="仿宋" w:hAnsi="仿宋" w:cs="宋体" w:hint="eastAsia"/>
          <w:kern w:val="0"/>
          <w:sz w:val="32"/>
          <w:szCs w:val="32"/>
        </w:rPr>
        <w:t>办法，加强经费管理，切实提高资金使用效率</w:t>
      </w:r>
      <w:r w:rsidR="00AE382A" w:rsidRPr="002C58E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329D5" w:rsidRPr="002C58EC" w:rsidRDefault="002C58EC" w:rsidP="002C58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hint="eastAsia"/>
          <w:sz w:val="32"/>
          <w:szCs w:val="32"/>
        </w:rPr>
        <w:t>4</w:t>
      </w:r>
      <w:r w:rsidR="00DD1DFC" w:rsidRPr="002C58EC">
        <w:rPr>
          <w:rFonts w:ascii="仿宋" w:eastAsia="仿宋" w:hAnsi="仿宋" w:hint="eastAsia"/>
          <w:sz w:val="32"/>
          <w:szCs w:val="32"/>
        </w:rPr>
        <w:t>、</w:t>
      </w:r>
      <w:r w:rsidR="00525348" w:rsidRPr="002C58EC">
        <w:rPr>
          <w:rFonts w:ascii="仿宋" w:eastAsia="仿宋" w:hAnsi="仿宋" w:hint="eastAsia"/>
          <w:sz w:val="32"/>
          <w:szCs w:val="32"/>
        </w:rPr>
        <w:t>绩效指标完成情况。</w:t>
      </w:r>
    </w:p>
    <w:p w:rsidR="008E7A75" w:rsidRPr="002C58EC" w:rsidRDefault="00491B1B" w:rsidP="00FE7A13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0"/>
          <w:szCs w:val="30"/>
        </w:rPr>
      </w:pPr>
      <w:r w:rsidRPr="002C58EC">
        <w:rPr>
          <w:rFonts w:ascii="仿宋" w:eastAsia="仿宋" w:hAnsi="仿宋" w:hint="eastAsia"/>
          <w:sz w:val="32"/>
          <w:szCs w:val="32"/>
        </w:rPr>
        <w:t>（1）</w:t>
      </w:r>
      <w:r w:rsidR="003C4CE4" w:rsidRPr="002C58EC">
        <w:rPr>
          <w:rFonts w:ascii="仿宋" w:eastAsia="仿宋" w:hAnsi="仿宋" w:hint="eastAsia"/>
          <w:sz w:val="32"/>
          <w:szCs w:val="32"/>
        </w:rPr>
        <w:t>产出指标</w:t>
      </w:r>
      <w:r w:rsidR="00762429" w:rsidRPr="002C58EC">
        <w:rPr>
          <w:rFonts w:ascii="仿宋" w:eastAsia="仿宋" w:hAnsi="仿宋" w:hint="eastAsia"/>
          <w:sz w:val="32"/>
          <w:szCs w:val="32"/>
        </w:rPr>
        <w:t>：</w:t>
      </w:r>
      <w:r w:rsidR="00FE7A13" w:rsidRPr="002C58EC">
        <w:rPr>
          <w:rFonts w:ascii="仿宋" w:eastAsia="仿宋" w:hAnsi="仿宋" w:hint="eastAsia"/>
          <w:sz w:val="32"/>
          <w:szCs w:val="32"/>
        </w:rPr>
        <w:t xml:space="preserve"> </w:t>
      </w:r>
      <w:r w:rsidR="007050A5">
        <w:rPr>
          <w:rFonts w:ascii="仿宋" w:eastAsia="仿宋" w:hAnsi="仿宋" w:hint="eastAsia"/>
          <w:sz w:val="32"/>
          <w:szCs w:val="32"/>
        </w:rPr>
        <w:t>打造一个有特色有影响的，能物尽其用的书画艺术活动阵地，最大限度地发挥</w:t>
      </w:r>
      <w:r w:rsidR="00211778">
        <w:rPr>
          <w:rFonts w:ascii="仿宋" w:eastAsia="仿宋" w:hAnsi="仿宋" w:hint="eastAsia"/>
          <w:sz w:val="32"/>
          <w:szCs w:val="32"/>
        </w:rPr>
        <w:t>文联艺术家之家应有的互动、交流、展示等作用</w:t>
      </w:r>
      <w:r w:rsidR="007050A5">
        <w:rPr>
          <w:rFonts w:ascii="仿宋" w:eastAsia="仿宋" w:hAnsi="仿宋" w:hint="eastAsia"/>
          <w:sz w:val="32"/>
          <w:szCs w:val="32"/>
        </w:rPr>
        <w:t>。</w:t>
      </w:r>
    </w:p>
    <w:p w:rsidR="005F2523" w:rsidRPr="007050A5" w:rsidRDefault="005F2523" w:rsidP="00E47E20">
      <w:pPr>
        <w:spacing w:line="5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050A5">
        <w:rPr>
          <w:rFonts w:ascii="仿宋" w:eastAsia="仿宋" w:hAnsi="仿宋" w:cs="宋体" w:hint="eastAsia"/>
          <w:kern w:val="0"/>
          <w:sz w:val="32"/>
          <w:szCs w:val="32"/>
        </w:rPr>
        <w:t>绩效</w:t>
      </w:r>
      <w:r w:rsidR="002E1DB0" w:rsidRPr="007050A5">
        <w:rPr>
          <w:rFonts w:ascii="仿宋" w:eastAsia="仿宋" w:hAnsi="仿宋" w:cs="宋体" w:hint="eastAsia"/>
          <w:kern w:val="0"/>
          <w:sz w:val="32"/>
          <w:szCs w:val="32"/>
        </w:rPr>
        <w:t>目标达到</w:t>
      </w:r>
      <w:r w:rsidR="00DB1EB2" w:rsidRPr="007050A5">
        <w:rPr>
          <w:rFonts w:ascii="仿宋" w:eastAsia="仿宋" w:hAnsi="仿宋" w:cs="宋体" w:hint="eastAsia"/>
          <w:kern w:val="0"/>
          <w:sz w:val="32"/>
          <w:szCs w:val="32"/>
        </w:rPr>
        <w:t>优</w:t>
      </w:r>
      <w:r w:rsidR="00B961D2" w:rsidRPr="007050A5">
        <w:rPr>
          <w:rFonts w:ascii="仿宋" w:eastAsia="仿宋" w:hAnsi="仿宋" w:cs="宋体" w:hint="eastAsia"/>
          <w:kern w:val="0"/>
          <w:sz w:val="32"/>
          <w:szCs w:val="32"/>
        </w:rPr>
        <w:t>秀</w:t>
      </w:r>
      <w:r w:rsidRPr="007050A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E7907" w:rsidRPr="002C58EC" w:rsidRDefault="00912C5F" w:rsidP="00E47E20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="00B33482" w:rsidRPr="002C58EC">
        <w:rPr>
          <w:rFonts w:ascii="仿宋" w:eastAsia="仿宋" w:hAnsi="仿宋" w:cs="宋体" w:hint="eastAsia"/>
          <w:kern w:val="0"/>
          <w:sz w:val="32"/>
          <w:szCs w:val="32"/>
        </w:rPr>
        <w:t>成效指标</w:t>
      </w:r>
      <w:r w:rsidR="008F3FA8" w:rsidRPr="002C58EC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E47E20" w:rsidRPr="002C58EC"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 w:rsidR="00DB1EB2" w:rsidRPr="002C58EC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762429" w:rsidRPr="002C58EC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2E1DB0" w:rsidRPr="002C58EC">
        <w:rPr>
          <w:rFonts w:ascii="仿宋" w:eastAsia="仿宋" w:hAnsi="仿宋" w:cs="宋体" w:hint="eastAsia"/>
          <w:kern w:val="0"/>
          <w:sz w:val="32"/>
          <w:szCs w:val="32"/>
        </w:rPr>
        <w:t>达成率达到</w:t>
      </w:r>
      <w:r w:rsidR="00FE7A13" w:rsidRPr="002C58EC">
        <w:rPr>
          <w:rFonts w:ascii="仿宋" w:eastAsia="仿宋" w:hAnsi="仿宋" w:cs="宋体" w:hint="eastAsia"/>
          <w:kern w:val="0"/>
          <w:sz w:val="32"/>
          <w:szCs w:val="32"/>
        </w:rPr>
        <w:t>95</w:t>
      </w:r>
      <w:r w:rsidR="002E1DB0" w:rsidRPr="002C58EC">
        <w:rPr>
          <w:rFonts w:ascii="仿宋" w:eastAsia="仿宋" w:hAnsi="仿宋" w:cs="宋体" w:hint="eastAsia"/>
          <w:kern w:val="0"/>
          <w:sz w:val="32"/>
          <w:szCs w:val="32"/>
        </w:rPr>
        <w:t>%</w:t>
      </w:r>
      <w:r w:rsidR="00DB1EB2" w:rsidRPr="002C58EC">
        <w:rPr>
          <w:rFonts w:ascii="仿宋" w:eastAsia="仿宋" w:hAnsi="仿宋" w:cs="宋体" w:hint="eastAsia"/>
          <w:kern w:val="0"/>
          <w:sz w:val="32"/>
          <w:szCs w:val="32"/>
        </w:rPr>
        <w:t>以上</w:t>
      </w:r>
      <w:r w:rsidR="00EB28DD" w:rsidRPr="002C58EC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32626B" w:rsidRPr="002C58EC" w:rsidRDefault="00912C5F" w:rsidP="002C58EC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（3）</w:t>
      </w:r>
      <w:r w:rsidR="008F3FA8" w:rsidRPr="002C58EC">
        <w:rPr>
          <w:rFonts w:ascii="仿宋" w:eastAsia="仿宋" w:hAnsi="仿宋" w:cs="宋体" w:hint="eastAsia"/>
          <w:kern w:val="0"/>
          <w:sz w:val="32"/>
          <w:szCs w:val="32"/>
        </w:rPr>
        <w:t>效率指标：</w:t>
      </w:r>
      <w:r w:rsidRPr="002C58EC">
        <w:rPr>
          <w:rFonts w:ascii="仿宋" w:eastAsia="仿宋" w:hAnsi="仿宋" w:cs="宋体" w:hint="eastAsia"/>
          <w:kern w:val="0"/>
          <w:sz w:val="32"/>
          <w:szCs w:val="32"/>
        </w:rPr>
        <w:t>项目完成率</w:t>
      </w:r>
      <w:r w:rsidR="00845D8E" w:rsidRPr="002C58EC">
        <w:rPr>
          <w:rFonts w:ascii="仿宋" w:eastAsia="仿宋" w:hAnsi="仿宋" w:cs="宋体" w:hint="eastAsia"/>
          <w:kern w:val="0"/>
          <w:sz w:val="32"/>
          <w:szCs w:val="32"/>
        </w:rPr>
        <w:t>达</w:t>
      </w:r>
      <w:r w:rsidR="00FE7A13" w:rsidRPr="002C58EC">
        <w:rPr>
          <w:rFonts w:ascii="仿宋" w:eastAsia="仿宋" w:hAnsi="仿宋" w:cs="宋体" w:hint="eastAsia"/>
          <w:kern w:val="0"/>
          <w:sz w:val="32"/>
          <w:szCs w:val="32"/>
        </w:rPr>
        <w:t>95</w:t>
      </w:r>
      <w:r w:rsidR="0032626B" w:rsidRPr="002C58EC">
        <w:rPr>
          <w:rFonts w:ascii="仿宋" w:eastAsia="仿宋" w:hAnsi="仿宋" w:cs="宋体" w:hint="eastAsia"/>
          <w:kern w:val="0"/>
          <w:sz w:val="32"/>
          <w:szCs w:val="32"/>
        </w:rPr>
        <w:t>%</w:t>
      </w:r>
      <w:r w:rsidR="000B54CD" w:rsidRPr="002C58EC">
        <w:rPr>
          <w:rFonts w:ascii="仿宋" w:eastAsia="仿宋" w:hAnsi="仿宋" w:cs="宋体" w:hint="eastAsia"/>
          <w:kern w:val="0"/>
          <w:sz w:val="32"/>
          <w:szCs w:val="32"/>
        </w:rPr>
        <w:t>以上</w:t>
      </w:r>
      <w:r w:rsidR="0032626B" w:rsidRPr="002C58EC">
        <w:rPr>
          <w:rFonts w:ascii="仿宋" w:eastAsia="仿宋" w:hAnsi="仿宋" w:cs="宋体" w:hint="eastAsia"/>
          <w:kern w:val="0"/>
          <w:sz w:val="32"/>
          <w:szCs w:val="32"/>
        </w:rPr>
        <w:t>，达到预期效率指标</w:t>
      </w:r>
      <w:r w:rsidR="00FE7A13" w:rsidRPr="002C58EC">
        <w:rPr>
          <w:rFonts w:ascii="仿宋" w:eastAsia="仿宋" w:hAnsi="仿宋" w:cs="宋体" w:hint="eastAsia"/>
          <w:kern w:val="0"/>
          <w:sz w:val="32"/>
          <w:szCs w:val="32"/>
        </w:rPr>
        <w:t>95</w:t>
      </w:r>
      <w:r w:rsidR="00B33482" w:rsidRPr="002C58EC">
        <w:rPr>
          <w:rFonts w:ascii="仿宋" w:eastAsia="仿宋" w:hAnsi="仿宋" w:cs="宋体" w:hint="eastAsia"/>
          <w:kern w:val="0"/>
          <w:sz w:val="32"/>
          <w:szCs w:val="32"/>
        </w:rPr>
        <w:t>以上</w:t>
      </w:r>
      <w:r w:rsidR="00EB28DD" w:rsidRPr="002C58EC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20042" w:rsidRPr="00E47E20" w:rsidRDefault="00B20042" w:rsidP="00E47E20">
      <w:pPr>
        <w:spacing w:line="560" w:lineRule="exact"/>
        <w:ind w:firstLineChars="246" w:firstLine="79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C58E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五、综合评价情况及评价结论</w:t>
      </w:r>
    </w:p>
    <w:p w:rsidR="000E7907" w:rsidRPr="00E47E20" w:rsidRDefault="00DB1EB2" w:rsidP="00E47E20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 xml:space="preserve">   </w:t>
      </w:r>
      <w:r w:rsidR="00DD08E6" w:rsidRPr="00E47E20">
        <w:rPr>
          <w:rFonts w:ascii="仿宋" w:eastAsia="仿宋" w:hAnsi="仿宋" w:hint="eastAsia"/>
          <w:sz w:val="32"/>
          <w:szCs w:val="32"/>
        </w:rPr>
        <w:t xml:space="preserve"> </w:t>
      </w:r>
      <w:r w:rsidR="003C4CE4" w:rsidRPr="00E47E20">
        <w:rPr>
          <w:rFonts w:ascii="仿宋" w:eastAsia="仿宋" w:hAnsi="仿宋" w:hint="eastAsia"/>
          <w:sz w:val="32"/>
          <w:szCs w:val="32"/>
        </w:rPr>
        <w:t>项目资金到位及</w:t>
      </w:r>
      <w:r w:rsidR="003C4CE4" w:rsidRPr="00E47E20">
        <w:rPr>
          <w:rFonts w:ascii="仿宋" w:eastAsia="仿宋" w:hAnsi="仿宋" w:cs="宋体" w:hint="eastAsia"/>
          <w:kern w:val="0"/>
          <w:sz w:val="32"/>
          <w:szCs w:val="32"/>
        </w:rPr>
        <w:t>时、足额，确保了项目的正常有序和顺利开展。在资金管理和使用上，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t>能够按照</w:t>
      </w:r>
      <w:r w:rsidR="002C58EC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t>工作计划和预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算</w:t>
      </w:r>
      <w:r w:rsidR="007B6C4E">
        <w:rPr>
          <w:rFonts w:ascii="仿宋" w:eastAsia="仿宋" w:hAnsi="仿宋" w:cs="宋体" w:hint="eastAsia"/>
          <w:kern w:val="0"/>
          <w:sz w:val="32"/>
          <w:szCs w:val="32"/>
        </w:rPr>
        <w:t>编制情况</w:t>
      </w:r>
      <w:r w:rsidR="002C58EC">
        <w:rPr>
          <w:rFonts w:ascii="仿宋" w:eastAsia="仿宋" w:hAnsi="仿宋" w:cs="宋体" w:hint="eastAsia"/>
          <w:kern w:val="0"/>
          <w:sz w:val="32"/>
          <w:szCs w:val="32"/>
        </w:rPr>
        <w:t>开展工作，</w:t>
      </w:r>
      <w:r w:rsidR="005F7C0B">
        <w:rPr>
          <w:rFonts w:ascii="仿宋" w:eastAsia="仿宋" w:hAnsi="仿宋" w:cs="宋体" w:hint="eastAsia"/>
          <w:kern w:val="0"/>
          <w:sz w:val="32"/>
          <w:szCs w:val="32"/>
        </w:rPr>
        <w:t>符合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t>相</w:t>
      </w:r>
      <w:r w:rsidR="00762429" w:rsidRPr="00E47E20">
        <w:rPr>
          <w:rFonts w:ascii="仿宋" w:eastAsia="仿宋" w:hAnsi="仿宋" w:cs="宋体" w:hint="eastAsia"/>
          <w:kern w:val="0"/>
          <w:sz w:val="32"/>
          <w:szCs w:val="32"/>
        </w:rPr>
        <w:t>关</w:t>
      </w:r>
      <w:r w:rsidR="00FE7A13">
        <w:rPr>
          <w:rFonts w:ascii="仿宋" w:eastAsia="仿宋" w:hAnsi="仿宋" w:cs="宋体" w:hint="eastAsia"/>
          <w:kern w:val="0"/>
          <w:sz w:val="32"/>
          <w:szCs w:val="32"/>
        </w:rPr>
        <w:t>财务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t>规定，合理开支</w:t>
      </w:r>
      <w:r w:rsidR="007B6C4E">
        <w:rPr>
          <w:rFonts w:ascii="仿宋" w:eastAsia="仿宋" w:hAnsi="仿宋" w:cs="宋体" w:hint="eastAsia"/>
          <w:kern w:val="0"/>
          <w:sz w:val="32"/>
          <w:szCs w:val="32"/>
        </w:rPr>
        <w:t>财政资金</w:t>
      </w:r>
      <w:r w:rsidR="00AC2E5E" w:rsidRPr="00E47E2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C4CE4" w:rsidRPr="00E47E20">
        <w:rPr>
          <w:rFonts w:ascii="仿宋" w:eastAsia="仿宋" w:hAnsi="仿宋" w:cs="宋体" w:hint="eastAsia"/>
          <w:kern w:val="0"/>
          <w:sz w:val="32"/>
          <w:szCs w:val="32"/>
        </w:rPr>
        <w:t>项目达到了绩效目标，符合预算和</w:t>
      </w:r>
      <w:r w:rsidR="00E60320" w:rsidRPr="00E47E20">
        <w:rPr>
          <w:rFonts w:ascii="仿宋" w:eastAsia="仿宋" w:hAnsi="仿宋" w:cs="宋体" w:hint="eastAsia"/>
          <w:kern w:val="0"/>
          <w:sz w:val="32"/>
          <w:szCs w:val="32"/>
        </w:rPr>
        <w:t>财务</w:t>
      </w:r>
      <w:r w:rsidR="003C4CE4" w:rsidRPr="00E47E20">
        <w:rPr>
          <w:rFonts w:ascii="仿宋" w:eastAsia="仿宋" w:hAnsi="仿宋" w:cs="宋体" w:hint="eastAsia"/>
          <w:kern w:val="0"/>
          <w:sz w:val="32"/>
          <w:szCs w:val="32"/>
        </w:rPr>
        <w:t>要求，</w:t>
      </w:r>
      <w:r w:rsidR="00E60320" w:rsidRPr="00E47E20">
        <w:rPr>
          <w:rFonts w:ascii="仿宋" w:eastAsia="仿宋" w:hAnsi="仿宋" w:cs="宋体" w:hint="eastAsia"/>
          <w:kern w:val="0"/>
          <w:sz w:val="32"/>
          <w:szCs w:val="32"/>
        </w:rPr>
        <w:t>为保障</w:t>
      </w:r>
      <w:r w:rsidR="006045C4" w:rsidRPr="00E47E20">
        <w:rPr>
          <w:rFonts w:ascii="仿宋" w:eastAsia="仿宋" w:hAnsi="仿宋" w:cs="宋体" w:hint="eastAsia"/>
          <w:kern w:val="0"/>
          <w:sz w:val="32"/>
          <w:szCs w:val="32"/>
        </w:rPr>
        <w:t>我会</w:t>
      </w:r>
      <w:r w:rsidR="00E60320" w:rsidRPr="00E47E20">
        <w:rPr>
          <w:rFonts w:ascii="仿宋" w:eastAsia="仿宋" w:hAnsi="仿宋" w:cs="宋体" w:hint="eastAsia"/>
          <w:kern w:val="0"/>
          <w:sz w:val="32"/>
          <w:szCs w:val="32"/>
        </w:rPr>
        <w:t>正常工作开展</w:t>
      </w:r>
      <w:r w:rsidR="00B3207C" w:rsidRPr="00E47E20">
        <w:rPr>
          <w:rFonts w:ascii="仿宋" w:eastAsia="仿宋" w:hAnsi="仿宋" w:hint="eastAsia"/>
          <w:sz w:val="32"/>
          <w:szCs w:val="32"/>
        </w:rPr>
        <w:t>发挥了重要</w:t>
      </w:r>
      <w:r w:rsidR="00762429" w:rsidRPr="00E47E20">
        <w:rPr>
          <w:rFonts w:ascii="仿宋" w:eastAsia="仿宋" w:hAnsi="仿宋" w:hint="eastAsia"/>
          <w:sz w:val="32"/>
          <w:szCs w:val="32"/>
        </w:rPr>
        <w:t>的</w:t>
      </w:r>
      <w:r w:rsidR="00E60320" w:rsidRPr="00E47E20">
        <w:rPr>
          <w:rFonts w:ascii="仿宋" w:eastAsia="仿宋" w:hAnsi="仿宋" w:hint="eastAsia"/>
          <w:sz w:val="32"/>
          <w:szCs w:val="32"/>
        </w:rPr>
        <w:t>保障</w:t>
      </w:r>
      <w:r w:rsidR="00B3207C" w:rsidRPr="00E47E20">
        <w:rPr>
          <w:rFonts w:ascii="仿宋" w:eastAsia="仿宋" w:hAnsi="仿宋" w:hint="eastAsia"/>
          <w:sz w:val="32"/>
          <w:szCs w:val="32"/>
        </w:rPr>
        <w:t>作用。</w:t>
      </w:r>
    </w:p>
    <w:p w:rsidR="000E7907" w:rsidRPr="00E47E20" w:rsidRDefault="003C4CE4" w:rsidP="00E47E20">
      <w:pPr>
        <w:spacing w:line="5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E47E20">
        <w:rPr>
          <w:rFonts w:ascii="仿宋" w:eastAsia="仿宋" w:hAnsi="仿宋" w:cs="宋体" w:hint="eastAsia"/>
          <w:kern w:val="0"/>
          <w:sz w:val="32"/>
          <w:szCs w:val="32"/>
        </w:rPr>
        <w:t>我</w:t>
      </w:r>
      <w:r w:rsidR="008F3FA8" w:rsidRPr="00E47E20">
        <w:rPr>
          <w:rFonts w:ascii="仿宋" w:eastAsia="仿宋" w:hAnsi="仿宋" w:cs="宋体" w:hint="eastAsia"/>
          <w:kern w:val="0"/>
          <w:sz w:val="32"/>
          <w:szCs w:val="32"/>
        </w:rPr>
        <w:t>会</w:t>
      </w:r>
      <w:r w:rsidRPr="00E47E20">
        <w:rPr>
          <w:rFonts w:ascii="仿宋" w:eastAsia="仿宋" w:hAnsi="仿宋" w:cs="宋体" w:hint="eastAsia"/>
          <w:kern w:val="0"/>
          <w:sz w:val="32"/>
          <w:szCs w:val="32"/>
        </w:rPr>
        <w:t>自评小组经认真对照项目绩效目标和实际项目实施结果，自评该项目绩效评价等次为</w:t>
      </w:r>
      <w:r w:rsidR="00B331D2" w:rsidRPr="00E47E20">
        <w:rPr>
          <w:rFonts w:ascii="仿宋" w:eastAsia="仿宋" w:hAnsi="仿宋" w:cs="宋体" w:hint="eastAsia"/>
          <w:kern w:val="0"/>
          <w:sz w:val="32"/>
          <w:szCs w:val="32"/>
        </w:rPr>
        <w:t>优</w:t>
      </w:r>
      <w:r w:rsidRPr="00E47E20">
        <w:rPr>
          <w:rFonts w:ascii="仿宋" w:eastAsia="仿宋" w:hAnsi="仿宋" w:cs="宋体" w:hint="eastAsia"/>
          <w:kern w:val="0"/>
          <w:sz w:val="32"/>
          <w:szCs w:val="32"/>
        </w:rPr>
        <w:t>，自评得分</w:t>
      </w:r>
      <w:r w:rsidR="006E7494">
        <w:rPr>
          <w:rFonts w:ascii="仿宋" w:eastAsia="仿宋" w:hAnsi="仿宋" w:cs="宋体" w:hint="eastAsia"/>
          <w:kern w:val="0"/>
          <w:sz w:val="32"/>
          <w:szCs w:val="32"/>
        </w:rPr>
        <w:t>95</w:t>
      </w:r>
      <w:r w:rsidRPr="00E47E20">
        <w:rPr>
          <w:rFonts w:ascii="仿宋" w:eastAsia="仿宋" w:hAnsi="仿宋" w:cs="宋体" w:hint="eastAsia"/>
          <w:kern w:val="0"/>
          <w:sz w:val="32"/>
          <w:szCs w:val="32"/>
        </w:rPr>
        <w:t>分。</w:t>
      </w:r>
    </w:p>
    <w:p w:rsidR="00954D98" w:rsidRPr="00E47E20" w:rsidRDefault="000E7907" w:rsidP="00E47E20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47E20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954D98" w:rsidRPr="00E47E20" w:rsidRDefault="00954D98" w:rsidP="006B0DE9">
      <w:pPr>
        <w:spacing w:line="560" w:lineRule="exact"/>
        <w:ind w:leftChars="380" w:left="1758" w:hangingChars="300" w:hanging="960"/>
        <w:rPr>
          <w:rFonts w:ascii="仿宋" w:eastAsia="仿宋" w:hAnsi="仿宋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>附件：1.</w:t>
      </w:r>
      <w:r w:rsidR="006B0DE9" w:rsidRPr="006B0DE9">
        <w:rPr>
          <w:rFonts w:ascii="仿宋" w:eastAsia="仿宋" w:hAnsi="仿宋" w:hint="eastAsia"/>
          <w:sz w:val="32"/>
          <w:szCs w:val="32"/>
        </w:rPr>
        <w:t xml:space="preserve"> </w:t>
      </w:r>
      <w:r w:rsidR="006B0DE9" w:rsidRPr="00F95CC2">
        <w:rPr>
          <w:rFonts w:ascii="仿宋" w:eastAsia="仿宋" w:hAnsi="仿宋" w:hint="eastAsia"/>
          <w:sz w:val="32"/>
          <w:szCs w:val="32"/>
        </w:rPr>
        <w:t>海南省文联艺术家之家维修修缮工程</w:t>
      </w:r>
      <w:r w:rsidR="008F3FA8" w:rsidRPr="00E47E20">
        <w:rPr>
          <w:rFonts w:ascii="仿宋" w:eastAsia="仿宋" w:hAnsi="仿宋" w:hint="eastAsia"/>
          <w:sz w:val="32"/>
          <w:szCs w:val="32"/>
        </w:rPr>
        <w:t>经费</w:t>
      </w:r>
      <w:r w:rsidR="00E60320" w:rsidRPr="00E47E20">
        <w:rPr>
          <w:rFonts w:ascii="仿宋" w:eastAsia="仿宋" w:hAnsi="仿宋" w:hint="eastAsia"/>
          <w:sz w:val="32"/>
          <w:szCs w:val="32"/>
        </w:rPr>
        <w:t>绩效</w:t>
      </w:r>
      <w:r w:rsidR="006B0DE9">
        <w:rPr>
          <w:rFonts w:ascii="仿宋" w:eastAsia="仿宋" w:hAnsi="仿宋" w:hint="eastAsia"/>
          <w:sz w:val="32"/>
          <w:szCs w:val="32"/>
        </w:rPr>
        <w:t>目标</w:t>
      </w:r>
      <w:r w:rsidR="00DC0079" w:rsidRPr="00E47E20">
        <w:rPr>
          <w:rFonts w:ascii="仿宋" w:eastAsia="仿宋" w:hAnsi="仿宋" w:hint="eastAsia"/>
          <w:sz w:val="32"/>
          <w:szCs w:val="32"/>
        </w:rPr>
        <w:t>表</w:t>
      </w:r>
    </w:p>
    <w:p w:rsidR="00954D98" w:rsidRPr="00E47E20" w:rsidRDefault="00954D98" w:rsidP="00E47E20">
      <w:pPr>
        <w:spacing w:line="560" w:lineRule="exact"/>
        <w:rPr>
          <w:rFonts w:ascii="仿宋" w:eastAsia="仿宋" w:hAnsi="仿宋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 xml:space="preserve">    </w:t>
      </w:r>
      <w:r w:rsidR="000E3E00" w:rsidRPr="00E47E20">
        <w:rPr>
          <w:rFonts w:ascii="仿宋" w:eastAsia="仿宋" w:hAnsi="仿宋" w:hint="eastAsia"/>
          <w:sz w:val="32"/>
          <w:szCs w:val="32"/>
        </w:rPr>
        <w:t xml:space="preserve">       </w:t>
      </w:r>
      <w:r w:rsidRPr="00E47E20">
        <w:rPr>
          <w:rFonts w:ascii="仿宋" w:eastAsia="仿宋" w:hAnsi="仿宋" w:hint="eastAsia"/>
          <w:sz w:val="32"/>
          <w:szCs w:val="32"/>
        </w:rPr>
        <w:t>2.财政支出项目绩效评价报告</w:t>
      </w:r>
    </w:p>
    <w:p w:rsidR="00954D98" w:rsidRPr="00E47E20" w:rsidRDefault="00954D98" w:rsidP="00E47E20">
      <w:pPr>
        <w:spacing w:line="560" w:lineRule="exact"/>
        <w:rPr>
          <w:rFonts w:ascii="仿宋" w:eastAsia="仿宋" w:hAnsi="仿宋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 xml:space="preserve">    </w:t>
      </w:r>
      <w:r w:rsidR="000E3E00" w:rsidRPr="00E47E20">
        <w:rPr>
          <w:rFonts w:ascii="仿宋" w:eastAsia="仿宋" w:hAnsi="仿宋" w:hint="eastAsia"/>
          <w:sz w:val="32"/>
          <w:szCs w:val="32"/>
        </w:rPr>
        <w:t xml:space="preserve">       </w:t>
      </w:r>
      <w:r w:rsidRPr="00E47E20">
        <w:rPr>
          <w:rFonts w:ascii="仿宋" w:eastAsia="仿宋" w:hAnsi="仿宋" w:hint="eastAsia"/>
          <w:sz w:val="32"/>
          <w:szCs w:val="32"/>
        </w:rPr>
        <w:t>2.项目基本信息</w:t>
      </w:r>
    </w:p>
    <w:p w:rsidR="00954D98" w:rsidRPr="00E47E20" w:rsidRDefault="00954D98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54D98" w:rsidRPr="00E47E20" w:rsidRDefault="008F3FA8" w:rsidP="00E47E20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>海南省文学艺术界联合会</w:t>
      </w:r>
    </w:p>
    <w:p w:rsidR="00E52A99" w:rsidRPr="00E47E20" w:rsidRDefault="00954D98" w:rsidP="00E47E20">
      <w:pPr>
        <w:spacing w:line="560" w:lineRule="exact"/>
        <w:rPr>
          <w:rFonts w:ascii="仿宋" w:eastAsia="仿宋" w:hAnsi="仿宋"/>
          <w:sz w:val="32"/>
          <w:szCs w:val="32"/>
        </w:rPr>
      </w:pPr>
      <w:r w:rsidRPr="00E47E20">
        <w:rPr>
          <w:rFonts w:ascii="仿宋" w:eastAsia="仿宋" w:hAnsi="仿宋" w:hint="eastAsia"/>
          <w:sz w:val="32"/>
          <w:szCs w:val="32"/>
        </w:rPr>
        <w:t xml:space="preserve">  </w:t>
      </w:r>
      <w:r w:rsidR="000E3E00" w:rsidRPr="00E47E20">
        <w:rPr>
          <w:rFonts w:ascii="仿宋" w:eastAsia="仿宋" w:hAnsi="仿宋" w:hint="eastAsia"/>
          <w:sz w:val="32"/>
          <w:szCs w:val="32"/>
        </w:rPr>
        <w:t xml:space="preserve">   </w:t>
      </w:r>
      <w:r w:rsidR="00521FEC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E47E20">
        <w:rPr>
          <w:rFonts w:ascii="仿宋" w:eastAsia="仿宋" w:hAnsi="仿宋" w:hint="eastAsia"/>
          <w:sz w:val="32"/>
          <w:szCs w:val="32"/>
        </w:rPr>
        <w:t>201</w:t>
      </w:r>
      <w:r w:rsidR="008F3FA8" w:rsidRPr="00E47E20">
        <w:rPr>
          <w:rFonts w:ascii="仿宋" w:eastAsia="仿宋" w:hAnsi="仿宋" w:hint="eastAsia"/>
          <w:sz w:val="32"/>
          <w:szCs w:val="32"/>
        </w:rPr>
        <w:t>8</w:t>
      </w:r>
      <w:r w:rsidRPr="00E47E20">
        <w:rPr>
          <w:rFonts w:ascii="仿宋" w:eastAsia="仿宋" w:hAnsi="仿宋" w:hint="eastAsia"/>
          <w:sz w:val="32"/>
          <w:szCs w:val="32"/>
        </w:rPr>
        <w:t>年</w:t>
      </w:r>
      <w:r w:rsidR="00FE7A13">
        <w:rPr>
          <w:rFonts w:ascii="仿宋" w:eastAsia="仿宋" w:hAnsi="仿宋" w:hint="eastAsia"/>
          <w:sz w:val="32"/>
          <w:szCs w:val="32"/>
        </w:rPr>
        <w:t>7</w:t>
      </w:r>
      <w:r w:rsidRPr="00E47E20">
        <w:rPr>
          <w:rFonts w:ascii="仿宋" w:eastAsia="仿宋" w:hAnsi="仿宋" w:hint="eastAsia"/>
          <w:sz w:val="32"/>
          <w:szCs w:val="32"/>
        </w:rPr>
        <w:t>月</w:t>
      </w:r>
      <w:r w:rsidR="00521FEC">
        <w:rPr>
          <w:rFonts w:ascii="仿宋" w:eastAsia="仿宋" w:hAnsi="仿宋" w:hint="eastAsia"/>
          <w:sz w:val="32"/>
          <w:szCs w:val="32"/>
        </w:rPr>
        <w:t>30</w:t>
      </w:r>
      <w:r w:rsidRPr="00E47E20">
        <w:rPr>
          <w:rFonts w:ascii="仿宋" w:eastAsia="仿宋" w:hAnsi="仿宋" w:hint="eastAsia"/>
          <w:sz w:val="32"/>
          <w:szCs w:val="32"/>
        </w:rPr>
        <w:t>日</w:t>
      </w:r>
    </w:p>
    <w:p w:rsidR="008F3FA8" w:rsidRPr="00E47E20" w:rsidRDefault="008F3FA8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F3FA8" w:rsidRPr="00E47E20" w:rsidRDefault="008F3FA8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F3FA8" w:rsidRDefault="008F3FA8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F7C0B" w:rsidRDefault="005F7C0B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F7C0B" w:rsidRDefault="005F7C0B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F7C0B" w:rsidRDefault="005F7C0B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F7C0B" w:rsidRPr="00E47E20" w:rsidRDefault="005F7C0B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20EC" w:rsidRPr="00E47E20" w:rsidRDefault="00E720EC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20EC" w:rsidRPr="00E47E20" w:rsidRDefault="00E720EC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20EC" w:rsidRPr="00E47E20" w:rsidRDefault="00E720EC" w:rsidP="00E47E2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20EC" w:rsidRDefault="00E720EC" w:rsidP="00395488">
      <w:pPr>
        <w:rPr>
          <w:rFonts w:ascii="仿宋_GB2312" w:eastAsia="仿宋_GB2312" w:hAnsi="宋体"/>
          <w:sz w:val="32"/>
          <w:szCs w:val="32"/>
        </w:rPr>
      </w:pPr>
    </w:p>
    <w:p w:rsidR="000E3E00" w:rsidRDefault="00954D98" w:rsidP="00521FEC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lastRenderedPageBreak/>
        <w:t>附件2-1</w:t>
      </w:r>
    </w:p>
    <w:p w:rsidR="00954D98" w:rsidRDefault="00954D98" w:rsidP="00521FEC">
      <w:pPr>
        <w:ind w:firstLineChars="550" w:firstLine="1760"/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财政支出项目绩效评价报告</w:t>
      </w:r>
    </w:p>
    <w:p w:rsidR="00521FEC" w:rsidRDefault="00521FEC" w:rsidP="00521FEC">
      <w:pPr>
        <w:ind w:firstLineChars="550" w:firstLine="1760"/>
        <w:rPr>
          <w:rFonts w:ascii="仿宋_GB2312" w:eastAsia="仿宋_GB2312" w:hAnsi="宋体"/>
          <w:sz w:val="32"/>
          <w:szCs w:val="32"/>
        </w:rPr>
      </w:pPr>
    </w:p>
    <w:p w:rsidR="00521FEC" w:rsidRPr="00395488" w:rsidRDefault="00521FEC" w:rsidP="00521FEC">
      <w:pPr>
        <w:ind w:firstLineChars="550" w:firstLine="1760"/>
        <w:rPr>
          <w:rFonts w:ascii="仿宋_GB2312" w:eastAsia="仿宋_GB2312" w:hAnsi="宋体"/>
          <w:sz w:val="32"/>
          <w:szCs w:val="32"/>
        </w:rPr>
      </w:pP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  <w:u w:val="single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评价类型：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□实施过程评价</w:t>
      </w:r>
      <w:r w:rsidRPr="00395488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sym w:font="Wingdings" w:char="F0FE"/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完成结果评价</w:t>
      </w:r>
    </w:p>
    <w:p w:rsidR="00954D98" w:rsidRPr="001B5988" w:rsidRDefault="00954D98" w:rsidP="001B5988">
      <w:pPr>
        <w:rPr>
          <w:rFonts w:ascii="仿宋_GB2312" w:eastAsia="仿宋_GB2312" w:hAnsi="宋体"/>
          <w:b/>
          <w:sz w:val="32"/>
          <w:szCs w:val="32"/>
          <w:u w:val="single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项目名称</w:t>
      </w:r>
      <w:r w:rsidRPr="001B5988">
        <w:rPr>
          <w:rFonts w:ascii="仿宋_GB2312" w:eastAsia="仿宋_GB2312" w:hAnsi="宋体" w:hint="eastAsia"/>
          <w:sz w:val="32"/>
          <w:szCs w:val="32"/>
        </w:rPr>
        <w:t>：</w:t>
      </w:r>
      <w:r w:rsidR="001B5988" w:rsidRPr="001B5988">
        <w:rPr>
          <w:rFonts w:ascii="仿宋_GB2312" w:eastAsia="仿宋_GB2312" w:hAnsi="宋体" w:hint="eastAsia"/>
          <w:sz w:val="32"/>
          <w:szCs w:val="32"/>
          <w:u w:val="single"/>
        </w:rPr>
        <w:t>海南省文联艺术家之家维修修缮工程</w:t>
      </w:r>
      <w:r w:rsidRPr="001B598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E60320" w:rsidRDefault="00954D98" w:rsidP="00395488">
      <w:pPr>
        <w:rPr>
          <w:rFonts w:ascii="仿宋_GB2312" w:eastAsia="仿宋_GB2312" w:hAnsi="宋体"/>
          <w:sz w:val="32"/>
          <w:szCs w:val="32"/>
          <w:u w:val="single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项目单位：</w:t>
      </w:r>
      <w:r w:rsidR="00B961D2">
        <w:rPr>
          <w:rFonts w:ascii="仿宋_GB2312" w:eastAsia="仿宋_GB2312" w:hAnsi="宋体" w:hint="eastAsia"/>
          <w:sz w:val="32"/>
          <w:szCs w:val="32"/>
          <w:u w:val="single"/>
        </w:rPr>
        <w:t>海南省文学艺术界联合会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  <w:u w:val="single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主管部门：</w:t>
      </w:r>
      <w:r w:rsidR="00B961D2">
        <w:rPr>
          <w:rFonts w:ascii="仿宋_GB2312" w:eastAsia="仿宋_GB2312" w:hAnsi="宋体" w:hint="eastAsia"/>
          <w:sz w:val="32"/>
          <w:szCs w:val="32"/>
          <w:u w:val="single"/>
        </w:rPr>
        <w:t>海南省</w:t>
      </w:r>
      <w:r w:rsidR="001B5988">
        <w:rPr>
          <w:rFonts w:ascii="仿宋_GB2312" w:eastAsia="仿宋_GB2312" w:hAnsi="宋体" w:hint="eastAsia"/>
          <w:sz w:val="32"/>
          <w:szCs w:val="32"/>
          <w:u w:val="single"/>
        </w:rPr>
        <w:t>书画院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  <w:u w:val="single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评价时间：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201</w:t>
      </w:r>
      <w:r w:rsidR="00B961D2">
        <w:rPr>
          <w:rFonts w:ascii="仿宋_GB2312" w:eastAsia="仿宋_GB2312" w:hAnsi="宋体" w:hint="eastAsia"/>
          <w:sz w:val="32"/>
          <w:szCs w:val="32"/>
          <w:u w:val="single"/>
        </w:rPr>
        <w:t>8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 w:rsidR="00FE7A13">
        <w:rPr>
          <w:rFonts w:ascii="仿宋_GB2312" w:eastAsia="仿宋_GB2312" w:hAnsi="宋体" w:hint="eastAsia"/>
          <w:sz w:val="32"/>
          <w:szCs w:val="32"/>
          <w:u w:val="single"/>
        </w:rPr>
        <w:t>7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月1日至201</w:t>
      </w:r>
      <w:r w:rsidR="00B961D2">
        <w:rPr>
          <w:rFonts w:ascii="仿宋_GB2312" w:eastAsia="仿宋_GB2312" w:hAnsi="宋体" w:hint="eastAsia"/>
          <w:sz w:val="32"/>
          <w:szCs w:val="32"/>
          <w:u w:val="single"/>
        </w:rPr>
        <w:t>8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 w:rsidR="00FE7A13">
        <w:rPr>
          <w:rFonts w:ascii="仿宋_GB2312" w:eastAsia="仿宋_GB2312" w:hAnsi="宋体" w:hint="eastAsia"/>
          <w:sz w:val="32"/>
          <w:szCs w:val="32"/>
          <w:u w:val="single"/>
        </w:rPr>
        <w:t>7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 w:rsidR="00FE7A13">
        <w:rPr>
          <w:rFonts w:ascii="仿宋_GB2312" w:eastAsia="仿宋_GB2312" w:hAnsi="宋体" w:hint="eastAsia"/>
          <w:sz w:val="32"/>
          <w:szCs w:val="32"/>
          <w:u w:val="single"/>
        </w:rPr>
        <w:t>30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日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组织方式：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□财政部门</w:t>
      </w:r>
      <w:r w:rsidRPr="0039548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sym w:font="Wingdings" w:char="F0FE"/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主管部门</w:t>
      </w:r>
      <w:r w:rsidRPr="0039548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□项目单位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评价机构：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□中介机构</w:t>
      </w:r>
      <w:r w:rsidRPr="0039548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□专家组</w:t>
      </w:r>
      <w:r w:rsidRPr="00395488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sym w:font="Wingdings" w:char="F0FE"/>
      </w:r>
      <w:r w:rsidRPr="00395488">
        <w:rPr>
          <w:rFonts w:ascii="仿宋_GB2312" w:eastAsia="仿宋_GB2312" w:hAnsi="宋体" w:hint="eastAsia"/>
          <w:sz w:val="32"/>
          <w:szCs w:val="32"/>
          <w:u w:val="single"/>
        </w:rPr>
        <w:t>项目单位评价组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评价单位（盖章）：</w:t>
      </w:r>
      <w:r w:rsidR="00B961D2">
        <w:rPr>
          <w:rFonts w:ascii="仿宋_GB2312" w:eastAsia="仿宋_GB2312" w:hAnsi="宋体" w:hint="eastAsia"/>
          <w:sz w:val="32"/>
          <w:szCs w:val="32"/>
        </w:rPr>
        <w:t>海南省文学艺术界联合会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 xml:space="preserve"> 上  报  时  间：</w:t>
      </w:r>
      <w:r w:rsidR="00E47E20">
        <w:rPr>
          <w:rFonts w:ascii="仿宋_GB2312" w:eastAsia="仿宋_GB2312" w:hAnsi="宋体" w:hint="eastAsia"/>
          <w:sz w:val="32"/>
          <w:szCs w:val="32"/>
        </w:rPr>
        <w:t>2018</w:t>
      </w:r>
      <w:r w:rsidRPr="00395488">
        <w:rPr>
          <w:rFonts w:ascii="仿宋_GB2312" w:eastAsia="仿宋_GB2312" w:hAnsi="宋体" w:hint="eastAsia"/>
          <w:sz w:val="32"/>
          <w:szCs w:val="32"/>
        </w:rPr>
        <w:t>年</w:t>
      </w:r>
      <w:r w:rsidR="00FE7A13">
        <w:rPr>
          <w:rFonts w:ascii="仿宋_GB2312" w:eastAsia="仿宋_GB2312" w:hAnsi="宋体" w:hint="eastAsia"/>
          <w:sz w:val="32"/>
          <w:szCs w:val="32"/>
        </w:rPr>
        <w:t>7</w:t>
      </w:r>
      <w:r w:rsidRPr="00395488">
        <w:rPr>
          <w:rFonts w:ascii="仿宋_GB2312" w:eastAsia="仿宋_GB2312" w:hAnsi="宋体" w:hint="eastAsia"/>
          <w:sz w:val="32"/>
          <w:szCs w:val="32"/>
        </w:rPr>
        <w:t>月</w:t>
      </w:r>
      <w:r w:rsidR="00FE7A13" w:rsidRPr="001B5988">
        <w:rPr>
          <w:rFonts w:ascii="仿宋_GB2312" w:eastAsia="仿宋_GB2312" w:hAnsi="宋体" w:hint="eastAsia"/>
          <w:sz w:val="32"/>
          <w:szCs w:val="32"/>
        </w:rPr>
        <w:t>30</w:t>
      </w:r>
      <w:r w:rsidR="00B961D2" w:rsidRPr="001B5988">
        <w:rPr>
          <w:rFonts w:ascii="仿宋_GB2312" w:eastAsia="仿宋_GB2312" w:hAnsi="宋体" w:hint="eastAsia"/>
          <w:sz w:val="32"/>
          <w:szCs w:val="32"/>
        </w:rPr>
        <w:t>日</w:t>
      </w: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</w:p>
    <w:p w:rsidR="00B961D2" w:rsidRDefault="00B961D2" w:rsidP="00395488">
      <w:pPr>
        <w:rPr>
          <w:rFonts w:ascii="仿宋_GB2312" w:eastAsia="仿宋_GB2312" w:hAnsi="宋体"/>
          <w:sz w:val="32"/>
          <w:szCs w:val="32"/>
        </w:rPr>
      </w:pPr>
    </w:p>
    <w:p w:rsidR="00521FEC" w:rsidRDefault="00521FEC" w:rsidP="00395488">
      <w:pPr>
        <w:rPr>
          <w:rFonts w:ascii="仿宋_GB2312" w:eastAsia="仿宋_GB2312" w:hAnsi="宋体"/>
          <w:sz w:val="32"/>
          <w:szCs w:val="32"/>
        </w:rPr>
      </w:pPr>
    </w:p>
    <w:p w:rsidR="00521FEC" w:rsidRDefault="00521FEC" w:rsidP="00395488">
      <w:pPr>
        <w:rPr>
          <w:rFonts w:ascii="仿宋_GB2312" w:eastAsia="仿宋_GB2312" w:hAnsi="宋体"/>
          <w:sz w:val="32"/>
          <w:szCs w:val="32"/>
        </w:rPr>
      </w:pPr>
    </w:p>
    <w:p w:rsidR="00521FEC" w:rsidRDefault="00521FEC" w:rsidP="00395488">
      <w:pPr>
        <w:rPr>
          <w:rFonts w:ascii="仿宋_GB2312" w:eastAsia="仿宋_GB2312" w:hAnsi="宋体"/>
          <w:sz w:val="32"/>
          <w:szCs w:val="32"/>
        </w:rPr>
      </w:pPr>
    </w:p>
    <w:p w:rsidR="00521FEC" w:rsidRDefault="00521FEC" w:rsidP="00395488">
      <w:pPr>
        <w:rPr>
          <w:rFonts w:ascii="仿宋_GB2312" w:eastAsia="仿宋_GB2312" w:hAnsi="宋体"/>
          <w:sz w:val="32"/>
          <w:szCs w:val="32"/>
        </w:rPr>
      </w:pPr>
    </w:p>
    <w:p w:rsidR="00521FEC" w:rsidRDefault="00521FEC" w:rsidP="00395488">
      <w:pPr>
        <w:rPr>
          <w:rFonts w:ascii="仿宋_GB2312" w:eastAsia="仿宋_GB2312" w:hAnsi="宋体"/>
          <w:sz w:val="32"/>
          <w:szCs w:val="32"/>
        </w:rPr>
      </w:pPr>
    </w:p>
    <w:p w:rsidR="00211778" w:rsidRDefault="00211778" w:rsidP="00395488">
      <w:pPr>
        <w:rPr>
          <w:rFonts w:ascii="仿宋_GB2312" w:eastAsia="仿宋_GB2312" w:hAnsi="宋体"/>
          <w:sz w:val="32"/>
          <w:szCs w:val="32"/>
        </w:rPr>
      </w:pP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lastRenderedPageBreak/>
        <w:t>附件2-2</w:t>
      </w:r>
    </w:p>
    <w:p w:rsidR="00954D98" w:rsidRPr="00395488" w:rsidRDefault="00954D98" w:rsidP="003833B1">
      <w:pPr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项目绩效目标表</w:t>
      </w:r>
    </w:p>
    <w:p w:rsidR="00954D98" w:rsidRPr="00395488" w:rsidRDefault="00954D98" w:rsidP="00395488">
      <w:pPr>
        <w:rPr>
          <w:rFonts w:ascii="仿宋_GB2312" w:eastAsia="仿宋_GB2312" w:hAnsi="宋体"/>
          <w:bCs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项目名称：</w:t>
      </w:r>
      <w:r w:rsidR="009A2041" w:rsidRPr="009A2041">
        <w:rPr>
          <w:rFonts w:ascii="仿宋_GB2312" w:eastAsia="仿宋_GB2312" w:hAnsi="宋体" w:hint="eastAsia"/>
          <w:sz w:val="32"/>
          <w:szCs w:val="32"/>
          <w:u w:val="single"/>
        </w:rPr>
        <w:t>海南省文联艺术家之家维修修缮工程</w:t>
      </w:r>
      <w:r w:rsidR="007050A5" w:rsidRPr="0039548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696"/>
        <w:gridCol w:w="1772"/>
        <w:gridCol w:w="1808"/>
        <w:gridCol w:w="1417"/>
        <w:gridCol w:w="1187"/>
        <w:gridCol w:w="1081"/>
      </w:tblGrid>
      <w:tr w:rsidR="00954D98" w:rsidRPr="000E3E00" w:rsidTr="003833B1">
        <w:trPr>
          <w:trHeight w:val="590"/>
          <w:jc w:val="center"/>
        </w:trPr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指标类型</w:t>
            </w:r>
          </w:p>
        </w:tc>
        <w:tc>
          <w:tcPr>
            <w:tcW w:w="1696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指标名称 </w:t>
            </w:r>
          </w:p>
        </w:tc>
        <w:tc>
          <w:tcPr>
            <w:tcW w:w="17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绩效目标</w:t>
            </w:r>
          </w:p>
        </w:tc>
        <w:tc>
          <w:tcPr>
            <w:tcW w:w="1808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优</w:t>
            </w:r>
          </w:p>
        </w:tc>
        <w:tc>
          <w:tcPr>
            <w:tcW w:w="1417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良</w:t>
            </w:r>
          </w:p>
        </w:tc>
        <w:tc>
          <w:tcPr>
            <w:tcW w:w="1187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</w:p>
        </w:tc>
        <w:tc>
          <w:tcPr>
            <w:tcW w:w="1081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差</w:t>
            </w:r>
          </w:p>
        </w:tc>
      </w:tr>
      <w:tr w:rsidR="009A2041" w:rsidRPr="000E3E00" w:rsidTr="0000657A">
        <w:trPr>
          <w:trHeight w:val="847"/>
          <w:jc w:val="center"/>
        </w:trPr>
        <w:tc>
          <w:tcPr>
            <w:tcW w:w="765" w:type="dxa"/>
            <w:vMerge w:val="restart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产出指标</w:t>
            </w:r>
          </w:p>
        </w:tc>
        <w:tc>
          <w:tcPr>
            <w:tcW w:w="1696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展览馆</w:t>
            </w:r>
          </w:p>
        </w:tc>
        <w:tc>
          <w:tcPr>
            <w:tcW w:w="1772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修缮后展馆面积数</w:t>
            </w:r>
          </w:p>
        </w:tc>
        <w:tc>
          <w:tcPr>
            <w:tcW w:w="1808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修缮后的展览馆共有2层展厅，展馆面积数为600m²以上</w:t>
            </w:r>
          </w:p>
        </w:tc>
        <w:tc>
          <w:tcPr>
            <w:tcW w:w="141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2041" w:rsidRPr="000E3E00" w:rsidRDefault="009A2041" w:rsidP="0000657A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2041" w:rsidRPr="000E3E00" w:rsidTr="0000657A">
        <w:trPr>
          <w:trHeight w:val="626"/>
          <w:jc w:val="center"/>
        </w:trPr>
        <w:tc>
          <w:tcPr>
            <w:tcW w:w="765" w:type="dxa"/>
            <w:vMerge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多功能厅</w:t>
            </w:r>
          </w:p>
        </w:tc>
        <w:tc>
          <w:tcPr>
            <w:tcW w:w="1772" w:type="dxa"/>
            <w:vAlign w:val="center"/>
          </w:tcPr>
          <w:p w:rsidR="009A2041" w:rsidRPr="000E3E00" w:rsidRDefault="009A2041" w:rsidP="0000657A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多功能厅面积数</w:t>
            </w:r>
          </w:p>
        </w:tc>
        <w:tc>
          <w:tcPr>
            <w:tcW w:w="1808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修缮后的多功能厅面积为120 m²以上</w:t>
            </w:r>
          </w:p>
        </w:tc>
        <w:tc>
          <w:tcPr>
            <w:tcW w:w="141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9A2041" w:rsidRPr="000E3E00" w:rsidTr="003833B1">
        <w:trPr>
          <w:trHeight w:val="732"/>
          <w:jc w:val="center"/>
        </w:trPr>
        <w:tc>
          <w:tcPr>
            <w:tcW w:w="765" w:type="dxa"/>
            <w:vAlign w:val="center"/>
          </w:tcPr>
          <w:p w:rsidR="009A2041" w:rsidRPr="000E3E00" w:rsidRDefault="009A2041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成效指标</w:t>
            </w:r>
          </w:p>
        </w:tc>
        <w:tc>
          <w:tcPr>
            <w:tcW w:w="1696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书画院展览馆场馆维修</w:t>
            </w:r>
          </w:p>
        </w:tc>
        <w:tc>
          <w:tcPr>
            <w:tcW w:w="1772" w:type="dxa"/>
            <w:vAlign w:val="center"/>
          </w:tcPr>
          <w:p w:rsidR="009A2041" w:rsidRPr="0021430E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修缮为海南省书画院展馆，并有展厅</w:t>
            </w:r>
          </w:p>
        </w:tc>
        <w:tc>
          <w:tcPr>
            <w:tcW w:w="1808" w:type="dxa"/>
            <w:vAlign w:val="center"/>
          </w:tcPr>
          <w:p w:rsidR="009A2041" w:rsidRPr="0021430E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修缮后的展览馆拥有2层楼展厅，并含有100人参会的多功能厅</w:t>
            </w:r>
          </w:p>
        </w:tc>
        <w:tc>
          <w:tcPr>
            <w:tcW w:w="141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2041" w:rsidRPr="000E3E00" w:rsidRDefault="009A2041" w:rsidP="0000657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A65414" w:rsidRPr="007050A5" w:rsidRDefault="00954D98" w:rsidP="00395488">
      <w:pPr>
        <w:rPr>
          <w:rFonts w:ascii="仿宋_GB2312" w:eastAsia="仿宋_GB2312" w:hAnsi="宋体"/>
          <w:sz w:val="24"/>
          <w:szCs w:val="24"/>
        </w:rPr>
      </w:pPr>
      <w:r w:rsidRPr="000E3E00">
        <w:rPr>
          <w:rFonts w:ascii="仿宋_GB2312" w:eastAsia="仿宋_GB2312" w:hAnsi="宋体" w:hint="eastAsia"/>
          <w:sz w:val="24"/>
          <w:szCs w:val="24"/>
        </w:rPr>
        <w:t>注：预算批复的绩效目标如有调整的，需在报告中加以说明。新增（包括需调目标的项目可参照</w:t>
      </w:r>
      <w:r w:rsidR="008E7A75">
        <w:rPr>
          <w:rFonts w:ascii="仿宋_GB2312" w:eastAsia="仿宋_GB2312" w:hAnsi="宋体" w:hint="eastAsia"/>
          <w:sz w:val="24"/>
          <w:szCs w:val="24"/>
        </w:rPr>
        <w:t>2018</w:t>
      </w:r>
      <w:r w:rsidRPr="000E3E00">
        <w:rPr>
          <w:rFonts w:ascii="仿宋_GB2312" w:eastAsia="仿宋_GB2312" w:hAnsi="宋体" w:hint="eastAsia"/>
          <w:sz w:val="24"/>
          <w:szCs w:val="24"/>
        </w:rPr>
        <w:t>年预算编制中我厅已审核同类型项目目标重新设置或调整填报。</w:t>
      </w:r>
    </w:p>
    <w:p w:rsidR="0021430E" w:rsidRDefault="0021430E" w:rsidP="00395488">
      <w:pPr>
        <w:rPr>
          <w:rFonts w:ascii="仿宋_GB2312" w:eastAsia="仿宋_GB2312" w:hAnsi="宋体"/>
          <w:sz w:val="32"/>
          <w:szCs w:val="32"/>
        </w:rPr>
      </w:pPr>
    </w:p>
    <w:p w:rsidR="005F7C0B" w:rsidRDefault="005F7C0B" w:rsidP="00395488">
      <w:pPr>
        <w:rPr>
          <w:rFonts w:ascii="仿宋_GB2312" w:eastAsia="仿宋_GB2312" w:hAnsi="宋体"/>
          <w:sz w:val="32"/>
          <w:szCs w:val="32"/>
        </w:rPr>
      </w:pPr>
    </w:p>
    <w:p w:rsidR="006E7494" w:rsidRDefault="006E7494" w:rsidP="00395488">
      <w:pPr>
        <w:rPr>
          <w:rFonts w:ascii="仿宋_GB2312" w:eastAsia="仿宋_GB2312" w:hAnsi="宋体" w:hint="eastAsia"/>
          <w:sz w:val="32"/>
          <w:szCs w:val="32"/>
        </w:rPr>
      </w:pPr>
    </w:p>
    <w:p w:rsidR="006E7494" w:rsidRDefault="006E7494" w:rsidP="00395488">
      <w:pPr>
        <w:rPr>
          <w:rFonts w:ascii="仿宋_GB2312" w:eastAsia="仿宋_GB2312" w:hAnsi="宋体" w:hint="eastAsia"/>
          <w:sz w:val="32"/>
          <w:szCs w:val="32"/>
        </w:rPr>
      </w:pPr>
    </w:p>
    <w:p w:rsidR="006E7494" w:rsidRDefault="006E7494" w:rsidP="00395488">
      <w:pPr>
        <w:rPr>
          <w:rFonts w:ascii="仿宋_GB2312" w:eastAsia="仿宋_GB2312" w:hAnsi="宋体" w:hint="eastAsia"/>
          <w:sz w:val="32"/>
          <w:szCs w:val="32"/>
        </w:rPr>
      </w:pPr>
    </w:p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附件2-3</w:t>
      </w:r>
    </w:p>
    <w:p w:rsidR="00954D98" w:rsidRPr="00395488" w:rsidRDefault="00954D98" w:rsidP="000E3E00">
      <w:pPr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395488">
        <w:rPr>
          <w:rFonts w:ascii="仿宋_GB2312" w:eastAsia="仿宋_GB2312" w:hAnsi="宋体" w:hint="eastAsia"/>
          <w:sz w:val="32"/>
          <w:szCs w:val="32"/>
        </w:rPr>
        <w:t>项目基本信息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044"/>
        <w:gridCol w:w="1031"/>
        <w:gridCol w:w="415"/>
        <w:gridCol w:w="684"/>
        <w:gridCol w:w="154"/>
        <w:gridCol w:w="1117"/>
        <w:gridCol w:w="585"/>
        <w:gridCol w:w="282"/>
        <w:gridCol w:w="599"/>
        <w:gridCol w:w="252"/>
        <w:gridCol w:w="765"/>
      </w:tblGrid>
      <w:tr w:rsidR="00954D98" w:rsidRPr="000E3E00" w:rsidTr="007050A5">
        <w:tc>
          <w:tcPr>
            <w:tcW w:w="8600" w:type="dxa"/>
            <w:gridSpan w:val="12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一、项目基本情况</w:t>
            </w:r>
          </w:p>
        </w:tc>
      </w:tr>
      <w:tr w:rsidR="00954D98" w:rsidRPr="000E3E00" w:rsidTr="007050A5">
        <w:trPr>
          <w:trHeight w:val="535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项目实施单位</w:t>
            </w:r>
          </w:p>
        </w:tc>
        <w:tc>
          <w:tcPr>
            <w:tcW w:w="3174" w:type="dxa"/>
            <w:gridSpan w:val="4"/>
            <w:vAlign w:val="center"/>
          </w:tcPr>
          <w:p w:rsidR="00954D98" w:rsidRPr="000E3E00" w:rsidRDefault="007050A5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省文联</w:t>
            </w:r>
          </w:p>
        </w:tc>
        <w:tc>
          <w:tcPr>
            <w:tcW w:w="185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1898" w:type="dxa"/>
            <w:gridSpan w:val="4"/>
            <w:vAlign w:val="center"/>
          </w:tcPr>
          <w:p w:rsidR="00954D98" w:rsidRPr="000E3E00" w:rsidRDefault="00FE7A13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办公室</w:t>
            </w:r>
          </w:p>
        </w:tc>
      </w:tr>
      <w:tr w:rsidR="00954D98" w:rsidRPr="000E3E00" w:rsidTr="007050A5">
        <w:trPr>
          <w:trHeight w:val="536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3174" w:type="dxa"/>
            <w:gridSpan w:val="4"/>
            <w:vAlign w:val="center"/>
          </w:tcPr>
          <w:p w:rsidR="00954D98" w:rsidRPr="000E3E00" w:rsidRDefault="009A2041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陈洪</w:t>
            </w:r>
          </w:p>
        </w:tc>
        <w:tc>
          <w:tcPr>
            <w:tcW w:w="185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4"/>
            <w:vAlign w:val="center"/>
          </w:tcPr>
          <w:p w:rsidR="00954D98" w:rsidRPr="000E3E00" w:rsidRDefault="00E52A99" w:rsidP="00FE7A1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0898-6</w:t>
            </w:r>
            <w:r w:rsidR="00FE7A13">
              <w:rPr>
                <w:rFonts w:ascii="仿宋_GB2312" w:eastAsia="仿宋_GB2312" w:hAnsi="宋体" w:hint="eastAsia"/>
                <w:sz w:val="24"/>
                <w:szCs w:val="24"/>
              </w:rPr>
              <w:t>5300265</w:t>
            </w:r>
          </w:p>
        </w:tc>
      </w:tr>
      <w:tr w:rsidR="00954D98" w:rsidRPr="000E3E00" w:rsidTr="007050A5">
        <w:trPr>
          <w:trHeight w:val="536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5030" w:type="dxa"/>
            <w:gridSpan w:val="7"/>
            <w:vAlign w:val="center"/>
          </w:tcPr>
          <w:p w:rsidR="00954D98" w:rsidRPr="000E3E00" w:rsidRDefault="00954D98" w:rsidP="00FE7A1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海口市国兴大道</w:t>
            </w:r>
            <w:r w:rsidR="00FE7A13">
              <w:rPr>
                <w:rFonts w:ascii="仿宋_GB2312" w:eastAsia="仿宋_GB2312" w:hAnsi="宋体" w:hint="eastAsia"/>
                <w:sz w:val="24"/>
                <w:szCs w:val="24"/>
              </w:rPr>
              <w:t>68号</w:t>
            </w:r>
          </w:p>
        </w:tc>
        <w:tc>
          <w:tcPr>
            <w:tcW w:w="88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570203</w:t>
            </w:r>
          </w:p>
        </w:tc>
      </w:tr>
      <w:tr w:rsidR="00954D98" w:rsidRPr="000E3E00" w:rsidTr="007050A5">
        <w:trPr>
          <w:trHeight w:val="536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6928" w:type="dxa"/>
            <w:gridSpan w:val="11"/>
            <w:vAlign w:val="center"/>
          </w:tcPr>
          <w:p w:rsidR="00954D98" w:rsidRPr="000E3E00" w:rsidRDefault="00954D98" w:rsidP="007050A5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经常性项目（）      一次性项目（   </w:t>
            </w:r>
            <w:r w:rsidR="007050A5"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√ </w:t>
            </w: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 ）</w:t>
            </w:r>
          </w:p>
        </w:tc>
      </w:tr>
      <w:tr w:rsidR="00954D98" w:rsidRPr="000E3E00" w:rsidTr="007050A5"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计划投资额</w:t>
            </w:r>
          </w:p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44" w:type="dxa"/>
            <w:vAlign w:val="center"/>
          </w:tcPr>
          <w:p w:rsidR="00954D98" w:rsidRPr="000E3E00" w:rsidRDefault="007050A5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100.00</w:t>
            </w:r>
          </w:p>
        </w:tc>
        <w:tc>
          <w:tcPr>
            <w:tcW w:w="2130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实际到位资金</w:t>
            </w:r>
          </w:p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1" w:type="dxa"/>
            <w:gridSpan w:val="2"/>
            <w:vAlign w:val="center"/>
          </w:tcPr>
          <w:p w:rsidR="00954D98" w:rsidRPr="000E3E00" w:rsidRDefault="007050A5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100.00</w:t>
            </w:r>
          </w:p>
        </w:tc>
        <w:tc>
          <w:tcPr>
            <w:tcW w:w="146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实际使用情况</w:t>
            </w:r>
          </w:p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7050A5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106.12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其中：中央财政</w:t>
            </w:r>
          </w:p>
        </w:tc>
        <w:tc>
          <w:tcPr>
            <w:tcW w:w="1044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其中：中央财政</w:t>
            </w:r>
          </w:p>
        </w:tc>
        <w:tc>
          <w:tcPr>
            <w:tcW w:w="127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其中：中央财政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省财政</w:t>
            </w:r>
          </w:p>
        </w:tc>
        <w:tc>
          <w:tcPr>
            <w:tcW w:w="1044" w:type="dxa"/>
            <w:vAlign w:val="center"/>
          </w:tcPr>
          <w:p w:rsidR="00954D98" w:rsidRPr="000E3E00" w:rsidRDefault="00042B9B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106.12</w:t>
            </w:r>
          </w:p>
        </w:tc>
        <w:tc>
          <w:tcPr>
            <w:tcW w:w="2130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省财政</w:t>
            </w:r>
          </w:p>
        </w:tc>
        <w:tc>
          <w:tcPr>
            <w:tcW w:w="1271" w:type="dxa"/>
            <w:gridSpan w:val="2"/>
            <w:vAlign w:val="center"/>
          </w:tcPr>
          <w:p w:rsidR="00954D98" w:rsidRPr="000E3E00" w:rsidRDefault="00042B9B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106.12</w:t>
            </w:r>
          </w:p>
        </w:tc>
        <w:tc>
          <w:tcPr>
            <w:tcW w:w="146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省财政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042B9B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106.12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市县财政</w:t>
            </w:r>
          </w:p>
        </w:tc>
        <w:tc>
          <w:tcPr>
            <w:tcW w:w="1044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市县财政</w:t>
            </w:r>
          </w:p>
        </w:tc>
        <w:tc>
          <w:tcPr>
            <w:tcW w:w="127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市县财政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1044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127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1017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54D98" w:rsidRPr="000E3E00" w:rsidTr="007050A5">
        <w:trPr>
          <w:trHeight w:val="502"/>
        </w:trPr>
        <w:tc>
          <w:tcPr>
            <w:tcW w:w="8600" w:type="dxa"/>
            <w:gridSpan w:val="12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二、绩效评价指标评分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一级指标</w:t>
            </w:r>
          </w:p>
        </w:tc>
        <w:tc>
          <w:tcPr>
            <w:tcW w:w="1044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分值</w:t>
            </w:r>
          </w:p>
        </w:tc>
        <w:tc>
          <w:tcPr>
            <w:tcW w:w="1446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二级指标</w:t>
            </w:r>
          </w:p>
        </w:tc>
        <w:tc>
          <w:tcPr>
            <w:tcW w:w="838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分值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三级指标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分值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得分</w:t>
            </w:r>
          </w:p>
        </w:tc>
      </w:tr>
      <w:tr w:rsidR="00954D98" w:rsidRPr="000E3E00" w:rsidTr="007050A5">
        <w:trPr>
          <w:trHeight w:val="469"/>
        </w:trPr>
        <w:tc>
          <w:tcPr>
            <w:tcW w:w="1672" w:type="dxa"/>
            <w:vMerge w:val="restart"/>
            <w:vAlign w:val="center"/>
          </w:tcPr>
          <w:p w:rsidR="006E7494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E7494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E7494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6E7494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项目决策</w:t>
            </w:r>
          </w:p>
        </w:tc>
        <w:tc>
          <w:tcPr>
            <w:tcW w:w="1044" w:type="dxa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6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项目目标</w:t>
            </w:r>
          </w:p>
        </w:tc>
        <w:tc>
          <w:tcPr>
            <w:tcW w:w="838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目标内容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954D98" w:rsidRPr="000E3E00" w:rsidRDefault="0033084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决策过程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决策依据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</w:tr>
      <w:tr w:rsidR="00954D98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决策程序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6E7494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E7494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E7494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E7494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E7494" w:rsidRPr="000E3E00" w:rsidTr="007050A5">
        <w:trPr>
          <w:trHeight w:val="317"/>
        </w:trPr>
        <w:tc>
          <w:tcPr>
            <w:tcW w:w="1672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E7494" w:rsidRPr="000E3E00" w:rsidRDefault="006E7494" w:rsidP="0039548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资金分配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分配办法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分配结果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项目管理</w:t>
            </w:r>
          </w:p>
        </w:tc>
        <w:tc>
          <w:tcPr>
            <w:tcW w:w="1044" w:type="dxa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资金到位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到位率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到位时效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954D98" w:rsidRPr="000E3E00" w:rsidRDefault="00C22EEE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资金管理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资金使用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组织实施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组织机构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管理制度</w:t>
            </w: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center"/>
          </w:tcPr>
          <w:p w:rsidR="00954D98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项目绩效</w:t>
            </w:r>
          </w:p>
        </w:tc>
        <w:tc>
          <w:tcPr>
            <w:tcW w:w="1044" w:type="dxa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55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项目产出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产出数量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bottom"/>
          </w:tcPr>
          <w:p w:rsidR="00954D98" w:rsidRPr="000E3E00" w:rsidRDefault="0033084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产出质量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bottom"/>
          </w:tcPr>
          <w:p w:rsidR="00954D98" w:rsidRPr="000E3E00" w:rsidRDefault="0033084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产出时效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bottom"/>
          </w:tcPr>
          <w:p w:rsidR="00954D98" w:rsidRPr="000E3E00" w:rsidRDefault="0033084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</w:tr>
      <w:tr w:rsidR="00954D98" w:rsidRPr="000E3E00" w:rsidTr="007050A5">
        <w:trPr>
          <w:trHeight w:val="449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产出成本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项目效益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经济效益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954D98" w:rsidRPr="000E3E00" w:rsidRDefault="006E7494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社会效益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环境效益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954D98" w:rsidRPr="000E3E00" w:rsidRDefault="0033084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可持续影响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954D98" w:rsidRPr="000E3E00" w:rsidRDefault="00C22EEE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4" w:type="dxa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Merge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服务对象满意度</w:t>
            </w:r>
          </w:p>
        </w:tc>
        <w:tc>
          <w:tcPr>
            <w:tcW w:w="851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1044" w:type="dxa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54D98" w:rsidRPr="000E3E00" w:rsidRDefault="00330848" w:rsidP="00E6032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="006E7494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954D98" w:rsidRPr="000E3E00" w:rsidTr="007050A5">
        <w:trPr>
          <w:trHeight w:val="503"/>
        </w:trPr>
        <w:tc>
          <w:tcPr>
            <w:tcW w:w="5000" w:type="dxa"/>
            <w:gridSpan w:val="6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评分等次</w:t>
            </w:r>
          </w:p>
        </w:tc>
        <w:tc>
          <w:tcPr>
            <w:tcW w:w="3600" w:type="dxa"/>
            <w:gridSpan w:val="6"/>
            <w:vAlign w:val="bottom"/>
          </w:tcPr>
          <w:p w:rsidR="00954D98" w:rsidRPr="000E3E00" w:rsidRDefault="00C22EEE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优</w:t>
            </w:r>
          </w:p>
        </w:tc>
      </w:tr>
      <w:tr w:rsidR="00954D98" w:rsidRPr="000E3E00" w:rsidTr="007050A5">
        <w:trPr>
          <w:trHeight w:val="502"/>
        </w:trPr>
        <w:tc>
          <w:tcPr>
            <w:tcW w:w="8600" w:type="dxa"/>
            <w:gridSpan w:val="1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三、评价人员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75" w:type="dxa"/>
            <w:gridSpan w:val="2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955" w:type="dxa"/>
            <w:gridSpan w:val="5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898" w:type="dxa"/>
            <w:gridSpan w:val="4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bottom"/>
          </w:tcPr>
          <w:p w:rsidR="00954D98" w:rsidRPr="0040308C" w:rsidRDefault="0040308C" w:rsidP="0040308C">
            <w:pPr>
              <w:rPr>
                <w:rFonts w:ascii="仿宋_GB2312" w:eastAsia="仿宋_GB2312" w:hAnsi="宋体"/>
                <w:szCs w:val="21"/>
              </w:rPr>
            </w:pPr>
            <w:r w:rsidRPr="0040308C">
              <w:rPr>
                <w:rFonts w:ascii="仿宋_GB2312" w:eastAsia="仿宋_GB2312" w:hAnsi="宋体" w:hint="eastAsia"/>
                <w:szCs w:val="21"/>
              </w:rPr>
              <w:t>韩亚辉</w:t>
            </w:r>
          </w:p>
        </w:tc>
        <w:tc>
          <w:tcPr>
            <w:tcW w:w="2075" w:type="dxa"/>
            <w:gridSpan w:val="2"/>
            <w:vAlign w:val="bottom"/>
          </w:tcPr>
          <w:p w:rsidR="00954D98" w:rsidRPr="000E3E00" w:rsidRDefault="0040308C" w:rsidP="0040308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办公室主任</w:t>
            </w:r>
          </w:p>
        </w:tc>
        <w:tc>
          <w:tcPr>
            <w:tcW w:w="2955" w:type="dxa"/>
            <w:gridSpan w:val="5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海南省文学艺术界联合会</w:t>
            </w:r>
          </w:p>
        </w:tc>
        <w:tc>
          <w:tcPr>
            <w:tcW w:w="1898" w:type="dxa"/>
            <w:gridSpan w:val="4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</w:p>
        </w:tc>
      </w:tr>
      <w:tr w:rsidR="00954D98" w:rsidRPr="000E3E00" w:rsidTr="007050A5">
        <w:trPr>
          <w:trHeight w:val="502"/>
        </w:trPr>
        <w:tc>
          <w:tcPr>
            <w:tcW w:w="1672" w:type="dxa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0308C">
              <w:rPr>
                <w:rFonts w:ascii="仿宋_GB2312" w:eastAsia="仿宋_GB2312" w:hAnsi="宋体" w:hint="eastAsia"/>
                <w:szCs w:val="21"/>
              </w:rPr>
              <w:t>郑昆林</w:t>
            </w:r>
          </w:p>
        </w:tc>
        <w:tc>
          <w:tcPr>
            <w:tcW w:w="2075" w:type="dxa"/>
            <w:gridSpan w:val="2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组联部部长</w:t>
            </w:r>
          </w:p>
        </w:tc>
        <w:tc>
          <w:tcPr>
            <w:tcW w:w="2955" w:type="dxa"/>
            <w:gridSpan w:val="5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海南省文学艺术界联合会</w:t>
            </w:r>
          </w:p>
        </w:tc>
        <w:tc>
          <w:tcPr>
            <w:tcW w:w="1898" w:type="dxa"/>
            <w:gridSpan w:val="4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</w:tc>
      </w:tr>
      <w:tr w:rsidR="00954D98" w:rsidRPr="000E3E00" w:rsidTr="007050A5">
        <w:trPr>
          <w:trHeight w:val="503"/>
        </w:trPr>
        <w:tc>
          <w:tcPr>
            <w:tcW w:w="1672" w:type="dxa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0308C">
              <w:rPr>
                <w:rFonts w:ascii="仿宋_GB2312" w:eastAsia="仿宋_GB2312" w:hAnsi="宋体" w:hint="eastAsia"/>
                <w:szCs w:val="21"/>
              </w:rPr>
              <w:t>苏鹏程</w:t>
            </w:r>
          </w:p>
        </w:tc>
        <w:tc>
          <w:tcPr>
            <w:tcW w:w="2075" w:type="dxa"/>
            <w:gridSpan w:val="2"/>
            <w:vAlign w:val="bottom"/>
          </w:tcPr>
          <w:p w:rsidR="00954D98" w:rsidRPr="00B32F14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32F14">
              <w:rPr>
                <w:rFonts w:ascii="仿宋_GB2312" w:eastAsia="仿宋_GB2312" w:hAnsi="宋体" w:hint="eastAsia"/>
                <w:sz w:val="24"/>
                <w:szCs w:val="24"/>
              </w:rPr>
              <w:t>艺研室主任</w:t>
            </w:r>
          </w:p>
        </w:tc>
        <w:tc>
          <w:tcPr>
            <w:tcW w:w="2955" w:type="dxa"/>
            <w:gridSpan w:val="5"/>
            <w:vAlign w:val="bottom"/>
          </w:tcPr>
          <w:p w:rsidR="00954D98" w:rsidRPr="000E3E00" w:rsidRDefault="0040308C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海南省文学艺术界联合会</w:t>
            </w:r>
          </w:p>
        </w:tc>
        <w:tc>
          <w:tcPr>
            <w:tcW w:w="1898" w:type="dxa"/>
            <w:gridSpan w:val="4"/>
            <w:vAlign w:val="bottom"/>
          </w:tcPr>
          <w:p w:rsidR="00954D98" w:rsidRPr="000E3E00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E3E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</w:tc>
      </w:tr>
      <w:tr w:rsidR="00954D98" w:rsidRPr="000E3E00" w:rsidTr="007050A5">
        <w:trPr>
          <w:trHeight w:val="2672"/>
        </w:trPr>
        <w:tc>
          <w:tcPr>
            <w:tcW w:w="8600" w:type="dxa"/>
            <w:gridSpan w:val="12"/>
            <w:vAlign w:val="center"/>
          </w:tcPr>
          <w:p w:rsidR="00954D98" w:rsidRPr="00B32F14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32F14">
              <w:rPr>
                <w:rFonts w:ascii="仿宋_GB2312" w:eastAsia="仿宋_GB2312" w:hAnsi="宋体" w:hint="eastAsia"/>
                <w:sz w:val="24"/>
                <w:szCs w:val="24"/>
              </w:rPr>
              <w:t>评价工作组组长（签字）：</w:t>
            </w:r>
            <w:r w:rsidR="0074185F" w:rsidRPr="00B32F14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954D98" w:rsidRPr="00B32F14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54D98" w:rsidRPr="00B32F14" w:rsidRDefault="00954D98" w:rsidP="00395488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32F14">
              <w:rPr>
                <w:rFonts w:ascii="仿宋_GB2312" w:eastAsia="仿宋_GB2312" w:hAnsi="宋体" w:hint="eastAsia"/>
                <w:sz w:val="24"/>
                <w:szCs w:val="24"/>
              </w:rPr>
              <w:t>项目单位负责人（签字并盖章）：</w:t>
            </w:r>
            <w:r w:rsidR="0074185F" w:rsidRPr="00B32F14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E60320" w:rsidRPr="00B32F14" w:rsidRDefault="00E60320" w:rsidP="00E60320">
            <w:pPr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54D98" w:rsidRPr="00B32F14" w:rsidRDefault="00E47E20" w:rsidP="0040308C">
            <w:pPr>
              <w:ind w:firstLineChars="700" w:firstLine="1680"/>
              <w:rPr>
                <w:rFonts w:ascii="仿宋_GB2312" w:eastAsia="仿宋_GB2312" w:hAnsi="宋体"/>
                <w:sz w:val="24"/>
                <w:szCs w:val="24"/>
              </w:rPr>
            </w:pPr>
            <w:r w:rsidRPr="00B32F14">
              <w:rPr>
                <w:rFonts w:ascii="仿宋_GB2312" w:eastAsia="仿宋_GB2312" w:hAnsi="宋体" w:hint="eastAsia"/>
                <w:sz w:val="24"/>
                <w:szCs w:val="24"/>
              </w:rPr>
              <w:t>2018</w:t>
            </w:r>
            <w:r w:rsidR="00954D98" w:rsidRPr="00B32F1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904E47" w:rsidRPr="00B32F14"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 w:rsidR="00954D98" w:rsidRPr="00B32F14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="0040308C" w:rsidRPr="00B32F14"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 w:rsidR="00954D98" w:rsidRPr="00B32F14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954D98" w:rsidRPr="00395488" w:rsidRDefault="00954D98" w:rsidP="00395488">
      <w:pPr>
        <w:rPr>
          <w:rFonts w:ascii="仿宋_GB2312" w:eastAsia="仿宋_GB2312" w:hAnsi="宋体"/>
          <w:sz w:val="32"/>
          <w:szCs w:val="32"/>
        </w:rPr>
      </w:pPr>
    </w:p>
    <w:sectPr w:rsidR="00954D98" w:rsidRPr="00395488" w:rsidSect="00475874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CD" w:rsidRDefault="00DA6FCD">
      <w:r>
        <w:separator/>
      </w:r>
    </w:p>
  </w:endnote>
  <w:endnote w:type="continuationSeparator" w:id="1">
    <w:p w:rsidR="00DA6FCD" w:rsidRDefault="00DA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D7" w:rsidRDefault="000D70B0">
    <w:pPr>
      <w:pStyle w:val="a5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EF34D7">
      <w:rPr>
        <w:rStyle w:val="a3"/>
      </w:rPr>
      <w:instrText xml:space="preserve"> PAGE  </w:instrText>
    </w:r>
    <w:r>
      <w:fldChar w:fldCharType="separate"/>
    </w:r>
    <w:r w:rsidR="006E7494">
      <w:rPr>
        <w:rStyle w:val="a3"/>
        <w:noProof/>
      </w:rPr>
      <w:t>5</w:t>
    </w:r>
    <w:r>
      <w:fldChar w:fldCharType="end"/>
    </w:r>
  </w:p>
  <w:p w:rsidR="00EF34D7" w:rsidRDefault="00EF3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CD" w:rsidRDefault="00DA6FCD">
      <w:r>
        <w:separator/>
      </w:r>
    </w:p>
  </w:footnote>
  <w:footnote w:type="continuationSeparator" w:id="1">
    <w:p w:rsidR="00DA6FCD" w:rsidRDefault="00DA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D7" w:rsidRDefault="00EF34D7" w:rsidP="00491B1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26251845"/>
    <w:multiLevelType w:val="hybridMultilevel"/>
    <w:tmpl w:val="EB50107E"/>
    <w:lvl w:ilvl="0" w:tplc="A47825C8">
      <w:start w:val="1"/>
      <w:numFmt w:val="japaneseCounting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2B"/>
    <w:rsid w:val="00014241"/>
    <w:rsid w:val="000329D5"/>
    <w:rsid w:val="000404C7"/>
    <w:rsid w:val="00042B9B"/>
    <w:rsid w:val="00054517"/>
    <w:rsid w:val="00081EF9"/>
    <w:rsid w:val="00097A12"/>
    <w:rsid w:val="000A3149"/>
    <w:rsid w:val="000B54CD"/>
    <w:rsid w:val="000D70B0"/>
    <w:rsid w:val="000E3E00"/>
    <w:rsid w:val="000E6836"/>
    <w:rsid w:val="000E7907"/>
    <w:rsid w:val="000F3275"/>
    <w:rsid w:val="000F43BD"/>
    <w:rsid w:val="00102F54"/>
    <w:rsid w:val="00107846"/>
    <w:rsid w:val="0011249F"/>
    <w:rsid w:val="001233CB"/>
    <w:rsid w:val="00153A24"/>
    <w:rsid w:val="00162EDC"/>
    <w:rsid w:val="00172A27"/>
    <w:rsid w:val="001B5988"/>
    <w:rsid w:val="001C4785"/>
    <w:rsid w:val="001D299F"/>
    <w:rsid w:val="001D2B74"/>
    <w:rsid w:val="001F1D37"/>
    <w:rsid w:val="001F4CE3"/>
    <w:rsid w:val="00211668"/>
    <w:rsid w:val="00211778"/>
    <w:rsid w:val="0021430E"/>
    <w:rsid w:val="00216CFD"/>
    <w:rsid w:val="00231C05"/>
    <w:rsid w:val="00245D5C"/>
    <w:rsid w:val="00250C38"/>
    <w:rsid w:val="002534D9"/>
    <w:rsid w:val="00253BD4"/>
    <w:rsid w:val="00275FE9"/>
    <w:rsid w:val="0028098A"/>
    <w:rsid w:val="00284514"/>
    <w:rsid w:val="00296F01"/>
    <w:rsid w:val="002C58EC"/>
    <w:rsid w:val="002E1DB0"/>
    <w:rsid w:val="002E4FD4"/>
    <w:rsid w:val="00322944"/>
    <w:rsid w:val="0032488E"/>
    <w:rsid w:val="0032626B"/>
    <w:rsid w:val="00330848"/>
    <w:rsid w:val="003811FD"/>
    <w:rsid w:val="003833B1"/>
    <w:rsid w:val="00395488"/>
    <w:rsid w:val="003A164C"/>
    <w:rsid w:val="003C4CE4"/>
    <w:rsid w:val="003F1A49"/>
    <w:rsid w:val="0040308C"/>
    <w:rsid w:val="00403995"/>
    <w:rsid w:val="00406245"/>
    <w:rsid w:val="0041632E"/>
    <w:rsid w:val="00422A56"/>
    <w:rsid w:val="004510C4"/>
    <w:rsid w:val="00475874"/>
    <w:rsid w:val="0047691D"/>
    <w:rsid w:val="00491B1B"/>
    <w:rsid w:val="00491BC1"/>
    <w:rsid w:val="004D27E6"/>
    <w:rsid w:val="004E2200"/>
    <w:rsid w:val="00510BF6"/>
    <w:rsid w:val="00521FEC"/>
    <w:rsid w:val="00522746"/>
    <w:rsid w:val="0052326D"/>
    <w:rsid w:val="00525348"/>
    <w:rsid w:val="005268ED"/>
    <w:rsid w:val="00541376"/>
    <w:rsid w:val="00544E05"/>
    <w:rsid w:val="005472BD"/>
    <w:rsid w:val="00571ED6"/>
    <w:rsid w:val="005774FA"/>
    <w:rsid w:val="00585B5C"/>
    <w:rsid w:val="005A52C9"/>
    <w:rsid w:val="005B6513"/>
    <w:rsid w:val="005F2523"/>
    <w:rsid w:val="005F7C0B"/>
    <w:rsid w:val="006045C4"/>
    <w:rsid w:val="00605913"/>
    <w:rsid w:val="00610CA8"/>
    <w:rsid w:val="00612E73"/>
    <w:rsid w:val="006462E1"/>
    <w:rsid w:val="006519C8"/>
    <w:rsid w:val="00663646"/>
    <w:rsid w:val="006709CE"/>
    <w:rsid w:val="006832E3"/>
    <w:rsid w:val="00697B46"/>
    <w:rsid w:val="006B0DE9"/>
    <w:rsid w:val="006B1BFA"/>
    <w:rsid w:val="006B6F3E"/>
    <w:rsid w:val="006C446F"/>
    <w:rsid w:val="006E4568"/>
    <w:rsid w:val="006E62FC"/>
    <w:rsid w:val="006E7494"/>
    <w:rsid w:val="006F12AA"/>
    <w:rsid w:val="007050A5"/>
    <w:rsid w:val="00737DB0"/>
    <w:rsid w:val="0074185F"/>
    <w:rsid w:val="00745325"/>
    <w:rsid w:val="00762429"/>
    <w:rsid w:val="00787639"/>
    <w:rsid w:val="007B16DF"/>
    <w:rsid w:val="007B6C4E"/>
    <w:rsid w:val="007D4505"/>
    <w:rsid w:val="00806547"/>
    <w:rsid w:val="0081776A"/>
    <w:rsid w:val="00821302"/>
    <w:rsid w:val="00821DAC"/>
    <w:rsid w:val="00845D8E"/>
    <w:rsid w:val="0084649C"/>
    <w:rsid w:val="00850A5E"/>
    <w:rsid w:val="00863905"/>
    <w:rsid w:val="00881812"/>
    <w:rsid w:val="00884FAA"/>
    <w:rsid w:val="008B52B9"/>
    <w:rsid w:val="008C1BB8"/>
    <w:rsid w:val="008C7161"/>
    <w:rsid w:val="008D0E9B"/>
    <w:rsid w:val="008E04E1"/>
    <w:rsid w:val="008E7A75"/>
    <w:rsid w:val="008F3FA8"/>
    <w:rsid w:val="00904E47"/>
    <w:rsid w:val="0090552E"/>
    <w:rsid w:val="00912C5F"/>
    <w:rsid w:val="009179DF"/>
    <w:rsid w:val="00954D98"/>
    <w:rsid w:val="00965E4D"/>
    <w:rsid w:val="00983F36"/>
    <w:rsid w:val="009A2041"/>
    <w:rsid w:val="009C147C"/>
    <w:rsid w:val="009C1BE2"/>
    <w:rsid w:val="009E5656"/>
    <w:rsid w:val="00A24C24"/>
    <w:rsid w:val="00A44BC4"/>
    <w:rsid w:val="00A62EE5"/>
    <w:rsid w:val="00A65414"/>
    <w:rsid w:val="00A97FBF"/>
    <w:rsid w:val="00AB4118"/>
    <w:rsid w:val="00AC2E5E"/>
    <w:rsid w:val="00AE3473"/>
    <w:rsid w:val="00AE382A"/>
    <w:rsid w:val="00AE57D5"/>
    <w:rsid w:val="00B12030"/>
    <w:rsid w:val="00B20042"/>
    <w:rsid w:val="00B3207C"/>
    <w:rsid w:val="00B32F14"/>
    <w:rsid w:val="00B331D2"/>
    <w:rsid w:val="00B33482"/>
    <w:rsid w:val="00B62CD8"/>
    <w:rsid w:val="00B62E85"/>
    <w:rsid w:val="00B63085"/>
    <w:rsid w:val="00B76AFF"/>
    <w:rsid w:val="00B845E1"/>
    <w:rsid w:val="00B949F1"/>
    <w:rsid w:val="00B961D2"/>
    <w:rsid w:val="00BC012B"/>
    <w:rsid w:val="00BE792E"/>
    <w:rsid w:val="00C15005"/>
    <w:rsid w:val="00C22EEE"/>
    <w:rsid w:val="00C24374"/>
    <w:rsid w:val="00C764B9"/>
    <w:rsid w:val="00CC27D0"/>
    <w:rsid w:val="00CC3731"/>
    <w:rsid w:val="00CD06C7"/>
    <w:rsid w:val="00CD3093"/>
    <w:rsid w:val="00CF2626"/>
    <w:rsid w:val="00D1644B"/>
    <w:rsid w:val="00D5263A"/>
    <w:rsid w:val="00D950CD"/>
    <w:rsid w:val="00DA6FCD"/>
    <w:rsid w:val="00DB1EB2"/>
    <w:rsid w:val="00DC0079"/>
    <w:rsid w:val="00DD08E6"/>
    <w:rsid w:val="00DD1DFC"/>
    <w:rsid w:val="00DD2653"/>
    <w:rsid w:val="00DD6EAF"/>
    <w:rsid w:val="00E0401F"/>
    <w:rsid w:val="00E04BF5"/>
    <w:rsid w:val="00E15DA2"/>
    <w:rsid w:val="00E16A6C"/>
    <w:rsid w:val="00E369F1"/>
    <w:rsid w:val="00E42243"/>
    <w:rsid w:val="00E43A02"/>
    <w:rsid w:val="00E47E20"/>
    <w:rsid w:val="00E52A99"/>
    <w:rsid w:val="00E60320"/>
    <w:rsid w:val="00E63DC2"/>
    <w:rsid w:val="00E720EC"/>
    <w:rsid w:val="00E96D91"/>
    <w:rsid w:val="00EB28DD"/>
    <w:rsid w:val="00EC19F3"/>
    <w:rsid w:val="00EC2D7B"/>
    <w:rsid w:val="00ED74B4"/>
    <w:rsid w:val="00EF34D7"/>
    <w:rsid w:val="00F04538"/>
    <w:rsid w:val="00F1143F"/>
    <w:rsid w:val="00F42509"/>
    <w:rsid w:val="00F64E32"/>
    <w:rsid w:val="00F95CC2"/>
    <w:rsid w:val="00FC5787"/>
    <w:rsid w:val="00FD3A1A"/>
    <w:rsid w:val="00FD3F75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7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040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E040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5874"/>
  </w:style>
  <w:style w:type="paragraph" w:styleId="a4">
    <w:name w:val="header"/>
    <w:basedOn w:val="a"/>
    <w:rsid w:val="004758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4758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1Char">
    <w:name w:val="Char Char Char Char Char Char Char Char Char1 Char"/>
    <w:basedOn w:val="a"/>
    <w:rsid w:val="0047691D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styleId="a6">
    <w:name w:val="Balloon Text"/>
    <w:basedOn w:val="a"/>
    <w:semiHidden/>
    <w:rsid w:val="00741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6F78-9B9F-43DE-8E9C-72FD8801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395</Words>
  <Characters>2256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13</cp:revision>
  <cp:lastPrinted>2019-08-12T07:38:00Z</cp:lastPrinted>
  <dcterms:created xsi:type="dcterms:W3CDTF">2019-07-31T07:54:00Z</dcterms:created>
  <dcterms:modified xsi:type="dcterms:W3CDTF">2019-08-12T07:38:00Z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